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51F4" w14:textId="77777777" w:rsidR="008D0E30" w:rsidRDefault="008D0E30" w:rsidP="00FB462B">
      <w:pPr>
        <w:pStyle w:val="HeaderText"/>
      </w:pPr>
      <w:r>
        <w:t xml:space="preserve">enquiries </w:t>
      </w:r>
      <w:proofErr w:type="gramStart"/>
      <w:r>
        <w:t>refer</w:t>
      </w:r>
      <w:proofErr w:type="gramEnd"/>
    </w:p>
    <w:p w14:paraId="4EF1EFC1" w14:textId="33A9932C" w:rsidR="008D0E30" w:rsidRPr="008C134B" w:rsidRDefault="004C3926" w:rsidP="00103655">
      <w:pPr>
        <w:rPr>
          <w:b/>
          <w:sz w:val="20"/>
          <w:szCs w:val="20"/>
        </w:rPr>
      </w:pPr>
      <w:r>
        <w:rPr>
          <w:b/>
          <w:sz w:val="20"/>
          <w:szCs w:val="20"/>
        </w:rPr>
        <w:t>Brigid Pearse</w:t>
      </w:r>
      <w:r w:rsidR="00514C6F" w:rsidRPr="008C134B">
        <w:rPr>
          <w:b/>
          <w:sz w:val="20"/>
          <w:szCs w:val="20"/>
        </w:rPr>
        <w:t xml:space="preserve"> </w:t>
      </w:r>
    </w:p>
    <w:p w14:paraId="3287B188" w14:textId="77777777" w:rsidR="008D0E30" w:rsidRDefault="008D0E30" w:rsidP="00FB462B">
      <w:pPr>
        <w:pStyle w:val="HeaderText"/>
      </w:pPr>
      <w:r>
        <w:t xml:space="preserve">in </w:t>
      </w:r>
      <w:proofErr w:type="gramStart"/>
      <w:r>
        <w:t>reply</w:t>
      </w:r>
      <w:proofErr w:type="gramEnd"/>
      <w:r>
        <w:t xml:space="preserve"> please quote</w:t>
      </w:r>
    </w:p>
    <w:p w14:paraId="3E9DDD8E" w14:textId="5726EFDB" w:rsidR="00797C02" w:rsidRPr="00797C02" w:rsidRDefault="00797C02" w:rsidP="00FB462B">
      <w:pPr>
        <w:pStyle w:val="HeaderText"/>
        <w:rPr>
          <w:color w:val="auto"/>
        </w:rPr>
      </w:pPr>
      <w:r w:rsidRPr="00797C02">
        <w:rPr>
          <w:color w:val="auto"/>
        </w:rPr>
        <w:t>23/54163</w:t>
      </w:r>
    </w:p>
    <w:p w14:paraId="1AB26FE5" w14:textId="3E1AB879" w:rsidR="008D0E30" w:rsidRPr="00103655" w:rsidRDefault="008D0E30" w:rsidP="008C134B">
      <w:pPr>
        <w:pStyle w:val="Heading3"/>
        <w:rPr>
          <w:b w:val="0"/>
        </w:rPr>
      </w:pPr>
    </w:p>
    <w:p w14:paraId="4A7B7497" w14:textId="11956076" w:rsidR="002570BF" w:rsidRDefault="00BE7A9F" w:rsidP="002570BF">
      <w:pPr>
        <w:spacing w:before="660" w:after="660"/>
        <w:rPr>
          <w:rFonts w:cs="Arial"/>
        </w:rPr>
      </w:pPr>
      <w:r>
        <w:rPr>
          <w:rFonts w:cs="Arial"/>
        </w:rPr>
        <w:t>1 August</w:t>
      </w:r>
      <w:r w:rsidR="00514C6F">
        <w:rPr>
          <w:rFonts w:cs="Arial"/>
        </w:rPr>
        <w:t xml:space="preserve"> 2023</w:t>
      </w:r>
      <w:r w:rsidR="002570BF">
        <w:rPr>
          <w:noProof/>
          <w:lang w:eastAsia="en-AU"/>
        </w:rPr>
        <w:drawing>
          <wp:anchor distT="0" distB="0" distL="114300" distR="114300" simplePos="0" relativeHeight="251659264" behindDoc="1" locked="1" layoutInCell="0" allowOverlap="0" wp14:anchorId="23698A04" wp14:editId="22E081BD">
            <wp:simplePos x="5772150" y="781050"/>
            <wp:positionH relativeFrom="margin">
              <wp:align>right</wp:align>
            </wp:positionH>
            <wp:positionV relativeFrom="margin">
              <wp:align>top</wp:align>
            </wp:positionV>
            <wp:extent cx="1213485" cy="1438275"/>
            <wp:effectExtent l="0" t="0" r="5715" b="9525"/>
            <wp:wrapTight wrapText="bothSides">
              <wp:wrapPolygon edited="0">
                <wp:start x="0" y="0"/>
                <wp:lineTo x="0" y="21457"/>
                <wp:lineTo x="21363" y="21457"/>
                <wp:lineTo x="21363" y="0"/>
                <wp:lineTo x="0" y="0"/>
              </wp:wrapPolygon>
            </wp:wrapTight>
            <wp:docPr id="16" name="Picture 3" descr="Ballina Shire Council corporate logo sea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C portrait 4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3485" cy="1438275"/>
                    </a:xfrm>
                    <a:prstGeom prst="rect">
                      <a:avLst/>
                    </a:prstGeom>
                    <a:noFill/>
                  </pic:spPr>
                </pic:pic>
              </a:graphicData>
            </a:graphic>
            <wp14:sizeRelH relativeFrom="page">
              <wp14:pctWidth>0</wp14:pctWidth>
            </wp14:sizeRelH>
            <wp14:sizeRelV relativeFrom="page">
              <wp14:pctHeight>0</wp14:pctHeight>
            </wp14:sizeRelV>
          </wp:anchor>
        </w:drawing>
      </w:r>
    </w:p>
    <w:p w14:paraId="7D349ADF" w14:textId="3157D1C2" w:rsidR="002570BF" w:rsidRDefault="00514C6F" w:rsidP="002570BF">
      <w:pPr>
        <w:rPr>
          <w:rFonts w:cs="Arial"/>
        </w:rPr>
      </w:pPr>
      <w:r>
        <w:rPr>
          <w:rFonts w:cs="Arial"/>
        </w:rPr>
        <w:t>Mr Jeremy Gray</w:t>
      </w:r>
    </w:p>
    <w:p w14:paraId="1116D98B" w14:textId="6F0893EE" w:rsidR="00514C6F" w:rsidRDefault="00514C6F" w:rsidP="002570BF">
      <w:pPr>
        <w:rPr>
          <w:rFonts w:cs="Arial"/>
        </w:rPr>
      </w:pPr>
      <w:r>
        <w:rPr>
          <w:rFonts w:cs="Arial"/>
        </w:rPr>
        <w:t>Director – Northern Region</w:t>
      </w:r>
    </w:p>
    <w:p w14:paraId="371FF2CB" w14:textId="74788E9E" w:rsidR="00514C6F" w:rsidRDefault="00514C6F" w:rsidP="002570BF">
      <w:pPr>
        <w:rPr>
          <w:rFonts w:cs="Arial"/>
        </w:rPr>
      </w:pPr>
      <w:r>
        <w:rPr>
          <w:rFonts w:cs="Arial"/>
        </w:rPr>
        <w:t xml:space="preserve">NSW Department of Planning and Environment </w:t>
      </w:r>
    </w:p>
    <w:p w14:paraId="4E4EE084" w14:textId="58970CA5" w:rsidR="00514C6F" w:rsidRDefault="00514C6F" w:rsidP="002570BF">
      <w:pPr>
        <w:spacing w:before="660" w:after="240"/>
        <w:rPr>
          <w:rFonts w:cs="Arial"/>
        </w:rPr>
      </w:pPr>
      <w:r>
        <w:rPr>
          <w:rFonts w:cs="Arial"/>
        </w:rPr>
        <w:t>(Via Portal)</w:t>
      </w:r>
    </w:p>
    <w:p w14:paraId="35CCEC7C" w14:textId="687844B8" w:rsidR="00514C6F" w:rsidRDefault="00514C6F" w:rsidP="002570BF">
      <w:pPr>
        <w:spacing w:before="660" w:after="240"/>
        <w:rPr>
          <w:rFonts w:cs="Arial"/>
        </w:rPr>
      </w:pPr>
      <w:r>
        <w:rPr>
          <w:rFonts w:cs="Arial"/>
        </w:rPr>
        <w:t xml:space="preserve">Attention: Ms </w:t>
      </w:r>
      <w:r w:rsidR="004A7BCC">
        <w:rPr>
          <w:rFonts w:cs="Arial"/>
        </w:rPr>
        <w:t>Sandra Bush</w:t>
      </w:r>
    </w:p>
    <w:p w14:paraId="118693C5" w14:textId="0B3BE90E" w:rsidR="002570BF" w:rsidRDefault="002570BF" w:rsidP="002570BF">
      <w:pPr>
        <w:spacing w:before="660" w:after="240"/>
        <w:rPr>
          <w:rFonts w:cs="Arial"/>
        </w:rPr>
      </w:pPr>
      <w:r>
        <w:rPr>
          <w:rFonts w:cs="Arial"/>
        </w:rPr>
        <w:t xml:space="preserve">Dear </w:t>
      </w:r>
      <w:r w:rsidR="00514C6F">
        <w:rPr>
          <w:rFonts w:cs="Arial"/>
        </w:rPr>
        <w:t xml:space="preserve">Ms </w:t>
      </w:r>
      <w:r w:rsidR="00CA5C21">
        <w:rPr>
          <w:rFonts w:cs="Arial"/>
        </w:rPr>
        <w:t>B</w:t>
      </w:r>
      <w:r w:rsidR="004A7BCC">
        <w:rPr>
          <w:rFonts w:cs="Arial"/>
        </w:rPr>
        <w:t>ush</w:t>
      </w:r>
    </w:p>
    <w:p w14:paraId="656EA46B" w14:textId="4E6CEA44" w:rsidR="00514C6F" w:rsidRDefault="002570BF" w:rsidP="00514C6F">
      <w:pPr>
        <w:pStyle w:val="1Heading"/>
        <w:spacing w:after="0"/>
      </w:pPr>
      <w:r w:rsidRPr="00FB462B">
        <w:t xml:space="preserve">Re: </w:t>
      </w:r>
      <w:r w:rsidRPr="00FB462B">
        <w:tab/>
      </w:r>
      <w:r w:rsidR="00514C6F">
        <w:t xml:space="preserve">Request for Gateway Alteration </w:t>
      </w:r>
      <w:r w:rsidR="00544990">
        <w:t xml:space="preserve">PP- 2022- </w:t>
      </w:r>
      <w:r w:rsidR="000D4828">
        <w:t>4253</w:t>
      </w:r>
      <w:r w:rsidR="00544990">
        <w:t xml:space="preserve"> </w:t>
      </w:r>
      <w:r w:rsidR="00514C6F">
        <w:t>–</w:t>
      </w:r>
      <w:r w:rsidR="003A24A9">
        <w:t xml:space="preserve"> </w:t>
      </w:r>
      <w:r w:rsidR="00CA5C21">
        <w:t>Amendments to Ballina LEP 2012</w:t>
      </w:r>
      <w:r w:rsidR="00514C6F">
        <w:t xml:space="preserve"> </w:t>
      </w:r>
    </w:p>
    <w:p w14:paraId="72DFB71E" w14:textId="32D91EA5" w:rsidR="002570BF" w:rsidRDefault="00514C6F" w:rsidP="006B246B">
      <w:pPr>
        <w:pStyle w:val="1Heading"/>
        <w:spacing w:after="0"/>
      </w:pPr>
      <w:r>
        <w:t>(</w:t>
      </w:r>
      <w:r w:rsidR="00544990">
        <w:t>Council</w:t>
      </w:r>
      <w:r>
        <w:t xml:space="preserve"> </w:t>
      </w:r>
      <w:r w:rsidR="00200DA6">
        <w:t xml:space="preserve">ref: </w:t>
      </w:r>
      <w:r w:rsidR="00544990">
        <w:t>BSCPP 2</w:t>
      </w:r>
      <w:r w:rsidR="00CA5C21">
        <w:t>2</w:t>
      </w:r>
      <w:r w:rsidR="00544990">
        <w:t>/0</w:t>
      </w:r>
      <w:r w:rsidR="00171B76">
        <w:t>11</w:t>
      </w:r>
      <w:r>
        <w:t>)</w:t>
      </w:r>
    </w:p>
    <w:p w14:paraId="43D56914" w14:textId="77777777" w:rsidR="006B246B" w:rsidRPr="00FB462B" w:rsidRDefault="006B246B" w:rsidP="006B246B">
      <w:pPr>
        <w:pStyle w:val="1Heading"/>
        <w:spacing w:after="0"/>
      </w:pPr>
    </w:p>
    <w:p w14:paraId="55EC79C6" w14:textId="42B75A7F" w:rsidR="00FE3854" w:rsidRDefault="007A0B5B" w:rsidP="008C134B">
      <w:pPr>
        <w:jc w:val="both"/>
        <w:rPr>
          <w:rFonts w:cs="Arial"/>
        </w:rPr>
      </w:pPr>
      <w:r>
        <w:rPr>
          <w:rFonts w:cs="Arial"/>
        </w:rPr>
        <w:t xml:space="preserve">Reference is made to the </w:t>
      </w:r>
      <w:r w:rsidR="006A411C">
        <w:rPr>
          <w:rFonts w:cs="Arial"/>
        </w:rPr>
        <w:t>above planning proposal</w:t>
      </w:r>
      <w:r w:rsidR="00CA5C21">
        <w:rPr>
          <w:rFonts w:cs="Arial"/>
        </w:rPr>
        <w:t xml:space="preserve"> and</w:t>
      </w:r>
      <w:r w:rsidR="00A43CF7">
        <w:rPr>
          <w:rFonts w:cs="Arial"/>
        </w:rPr>
        <w:t xml:space="preserve"> the</w:t>
      </w:r>
      <w:r w:rsidR="006A411C">
        <w:rPr>
          <w:rFonts w:cs="Arial"/>
        </w:rPr>
        <w:t xml:space="preserve"> </w:t>
      </w:r>
      <w:r>
        <w:rPr>
          <w:rFonts w:cs="Arial"/>
        </w:rPr>
        <w:t xml:space="preserve">Gateway </w:t>
      </w:r>
      <w:r w:rsidR="00463D62">
        <w:rPr>
          <w:rFonts w:cs="Arial"/>
        </w:rPr>
        <w:t>D</w:t>
      </w:r>
      <w:r>
        <w:rPr>
          <w:rFonts w:cs="Arial"/>
        </w:rPr>
        <w:t xml:space="preserve">etermination dated </w:t>
      </w:r>
      <w:r w:rsidR="003C5029">
        <w:rPr>
          <w:rFonts w:cs="Arial"/>
        </w:rPr>
        <w:t>23</w:t>
      </w:r>
      <w:r w:rsidR="00CA5C21">
        <w:rPr>
          <w:rFonts w:cs="Arial"/>
        </w:rPr>
        <w:t xml:space="preserve"> </w:t>
      </w:r>
      <w:r w:rsidR="003C5029">
        <w:rPr>
          <w:rFonts w:cs="Arial"/>
        </w:rPr>
        <w:t>December</w:t>
      </w:r>
      <w:r w:rsidR="00CA5C21">
        <w:rPr>
          <w:rFonts w:cs="Arial"/>
        </w:rPr>
        <w:t xml:space="preserve"> 2022. </w:t>
      </w:r>
      <w:r w:rsidR="00463D62">
        <w:rPr>
          <w:rFonts w:cs="Arial"/>
        </w:rPr>
        <w:t xml:space="preserve"> </w:t>
      </w:r>
    </w:p>
    <w:p w14:paraId="1DC4D8F2" w14:textId="77777777" w:rsidR="00FE3854" w:rsidRDefault="00FE3854" w:rsidP="008C134B">
      <w:pPr>
        <w:jc w:val="both"/>
        <w:rPr>
          <w:rFonts w:cs="Arial"/>
        </w:rPr>
      </w:pPr>
    </w:p>
    <w:p w14:paraId="0B80EFD7" w14:textId="422F0D48" w:rsidR="008C134B" w:rsidRDefault="003F4F46" w:rsidP="008C134B">
      <w:pPr>
        <w:jc w:val="both"/>
        <w:rPr>
          <w:rFonts w:cs="Arial"/>
        </w:rPr>
      </w:pPr>
      <w:r>
        <w:rPr>
          <w:rFonts w:cs="Arial"/>
        </w:rPr>
        <w:t>The</w:t>
      </w:r>
      <w:r w:rsidR="00D35572">
        <w:rPr>
          <w:rFonts w:cs="Arial"/>
        </w:rPr>
        <w:t xml:space="preserve"> previous Gateway Alteration</w:t>
      </w:r>
      <w:r w:rsidR="00466577">
        <w:rPr>
          <w:rFonts w:cs="Arial"/>
        </w:rPr>
        <w:t xml:space="preserve"> (GA-2023-15)</w:t>
      </w:r>
      <w:r w:rsidR="00D35572">
        <w:rPr>
          <w:rFonts w:cs="Arial"/>
        </w:rPr>
        <w:t xml:space="preserve"> to the</w:t>
      </w:r>
      <w:r>
        <w:rPr>
          <w:rFonts w:cs="Arial"/>
        </w:rPr>
        <w:t xml:space="preserve"> Gateway Determination </w:t>
      </w:r>
      <w:r w:rsidR="005D7414">
        <w:rPr>
          <w:rFonts w:cs="Arial"/>
        </w:rPr>
        <w:t xml:space="preserve">specifies </w:t>
      </w:r>
      <w:r w:rsidR="00180822">
        <w:rPr>
          <w:rFonts w:cs="Arial"/>
        </w:rPr>
        <w:t>a time frame for completing the LEP b</w:t>
      </w:r>
      <w:r w:rsidR="00CA5C21">
        <w:rPr>
          <w:rFonts w:cs="Arial"/>
        </w:rPr>
        <w:t xml:space="preserve">eing </w:t>
      </w:r>
      <w:r w:rsidR="00CE4B15">
        <w:rPr>
          <w:rFonts w:cs="Arial"/>
        </w:rPr>
        <w:t>on or bef</w:t>
      </w:r>
      <w:r w:rsidR="005042B2">
        <w:rPr>
          <w:rFonts w:cs="Arial"/>
        </w:rPr>
        <w:t xml:space="preserve">ore 30 </w:t>
      </w:r>
      <w:r w:rsidR="00607A4D">
        <w:rPr>
          <w:rFonts w:cs="Arial"/>
        </w:rPr>
        <w:t>August</w:t>
      </w:r>
      <w:r w:rsidR="005042B2">
        <w:rPr>
          <w:rFonts w:cs="Arial"/>
        </w:rPr>
        <w:t xml:space="preserve"> 2023</w:t>
      </w:r>
      <w:r w:rsidR="00CA5C21">
        <w:rPr>
          <w:rFonts w:cs="Arial"/>
        </w:rPr>
        <w:t>.</w:t>
      </w:r>
      <w:r w:rsidR="0016199B">
        <w:rPr>
          <w:rFonts w:cs="Arial"/>
        </w:rPr>
        <w:t xml:space="preserve"> </w:t>
      </w:r>
      <w:r w:rsidR="00BC50FA">
        <w:rPr>
          <w:rFonts w:cs="Arial"/>
        </w:rPr>
        <w:t>It is advised that council is unable to meet this time frame having regard to the following factor:</w:t>
      </w:r>
    </w:p>
    <w:p w14:paraId="51AD696B" w14:textId="77777777" w:rsidR="00CA5C21" w:rsidRDefault="00CA5C21" w:rsidP="008C134B">
      <w:pPr>
        <w:jc w:val="both"/>
        <w:rPr>
          <w:rFonts w:cs="Arial"/>
        </w:rPr>
      </w:pPr>
    </w:p>
    <w:p w14:paraId="713F0946" w14:textId="694308C7" w:rsidR="00AB752C" w:rsidRDefault="00EA6575" w:rsidP="00BC50FA">
      <w:pPr>
        <w:pStyle w:val="ListParagraph"/>
        <w:numPr>
          <w:ilvl w:val="0"/>
          <w:numId w:val="2"/>
        </w:numPr>
        <w:jc w:val="both"/>
        <w:rPr>
          <w:rFonts w:cs="Arial"/>
        </w:rPr>
      </w:pPr>
      <w:r>
        <w:rPr>
          <w:rFonts w:cs="Arial"/>
        </w:rPr>
        <w:t>Due to</w:t>
      </w:r>
      <w:r w:rsidR="004445CE">
        <w:rPr>
          <w:rFonts w:cs="Arial"/>
        </w:rPr>
        <w:t xml:space="preserve"> a</w:t>
      </w:r>
      <w:r>
        <w:rPr>
          <w:rFonts w:cs="Arial"/>
        </w:rPr>
        <w:t xml:space="preserve"> misinterpretation of </w:t>
      </w:r>
      <w:r w:rsidR="00665CE6">
        <w:rPr>
          <w:rFonts w:cs="Arial"/>
        </w:rPr>
        <w:t>a Gateway Determination condition</w:t>
      </w:r>
      <w:r w:rsidR="00D35572">
        <w:rPr>
          <w:rFonts w:cs="Arial"/>
        </w:rPr>
        <w:t xml:space="preserve"> </w:t>
      </w:r>
      <w:r w:rsidR="00665CE6">
        <w:rPr>
          <w:rFonts w:cs="Arial"/>
        </w:rPr>
        <w:t>regarding</w:t>
      </w:r>
      <w:r w:rsidR="00FB19BC">
        <w:rPr>
          <w:rFonts w:cs="Arial"/>
        </w:rPr>
        <w:t xml:space="preserve"> SUGA No 10 Ross Lane / The Coast Road</w:t>
      </w:r>
      <w:r w:rsidR="00270117">
        <w:rPr>
          <w:rFonts w:cs="Arial"/>
        </w:rPr>
        <w:t xml:space="preserve">, </w:t>
      </w:r>
      <w:r w:rsidR="004445CE">
        <w:rPr>
          <w:rFonts w:cs="Arial"/>
        </w:rPr>
        <w:t>proposed mapping for this SUGA is now inconsistent with the North Coast Regi</w:t>
      </w:r>
      <w:r w:rsidR="00864432">
        <w:rPr>
          <w:rFonts w:cs="Arial"/>
        </w:rPr>
        <w:t>onal Plan growth mapping.</w:t>
      </w:r>
    </w:p>
    <w:p w14:paraId="41F98081" w14:textId="77777777" w:rsidR="00FA2C97" w:rsidRDefault="00FA2C97" w:rsidP="00FA2C97">
      <w:pPr>
        <w:jc w:val="both"/>
        <w:rPr>
          <w:rFonts w:cs="Arial"/>
        </w:rPr>
      </w:pPr>
    </w:p>
    <w:p w14:paraId="3B73D6C9" w14:textId="5BE1C721" w:rsidR="00FA2C97" w:rsidRDefault="00FA2C97" w:rsidP="00FA2C97">
      <w:pPr>
        <w:jc w:val="both"/>
        <w:rPr>
          <w:rFonts w:cs="Arial"/>
        </w:rPr>
      </w:pPr>
      <w:r>
        <w:rPr>
          <w:rFonts w:cs="Arial"/>
        </w:rPr>
        <w:t xml:space="preserve">Whilst reviewing the final draft mapping for PP-2022-4253, Department of Planning and Environment staff have advised of </w:t>
      </w:r>
      <w:r w:rsidR="00ED5BE2">
        <w:rPr>
          <w:rFonts w:cs="Arial"/>
        </w:rPr>
        <w:t>a mapping anomaly</w:t>
      </w:r>
      <w:r>
        <w:rPr>
          <w:rFonts w:cs="Arial"/>
        </w:rPr>
        <w:t xml:space="preserve"> in the exhibited maps in relation to SUGA No 10, Ross Lane and The Coast Road, Lennox Head.</w:t>
      </w:r>
    </w:p>
    <w:p w14:paraId="6603A386" w14:textId="77777777" w:rsidR="00FA2C97" w:rsidRDefault="00FA2C97" w:rsidP="00FA2C97">
      <w:pPr>
        <w:jc w:val="both"/>
        <w:rPr>
          <w:rFonts w:cs="Arial"/>
        </w:rPr>
      </w:pPr>
    </w:p>
    <w:p w14:paraId="34A548F6" w14:textId="476CF202" w:rsidR="00FA2C97" w:rsidRDefault="00FA2C97" w:rsidP="00FA2C97">
      <w:pPr>
        <w:jc w:val="both"/>
        <w:rPr>
          <w:rFonts w:cs="Arial"/>
        </w:rPr>
      </w:pPr>
      <w:r>
        <w:rPr>
          <w:rFonts w:cs="Arial"/>
        </w:rPr>
        <w:t>Prior to the Gateway Determination, Council proposed an extension to SUGA No 10 to the West and the removal of land to the south of the SUGA and to the east of The Coast Road as shown in Figure 1</w:t>
      </w:r>
      <w:r w:rsidR="007F2EFC">
        <w:rPr>
          <w:rFonts w:cs="Arial"/>
        </w:rPr>
        <w:t xml:space="preserve"> (below)</w:t>
      </w:r>
      <w:r>
        <w:rPr>
          <w:rFonts w:cs="Arial"/>
        </w:rPr>
        <w:t xml:space="preserve">. </w:t>
      </w:r>
    </w:p>
    <w:p w14:paraId="43ECD3D1" w14:textId="77777777" w:rsidR="00FA2C97" w:rsidRDefault="00FA2C97" w:rsidP="00FA2C97">
      <w:pPr>
        <w:jc w:val="both"/>
        <w:rPr>
          <w:rFonts w:cs="Arial"/>
        </w:rPr>
      </w:pPr>
    </w:p>
    <w:p w14:paraId="6F86D995" w14:textId="77777777" w:rsidR="00FA2C97" w:rsidRDefault="00FA2C97" w:rsidP="00FA2C97">
      <w:pPr>
        <w:jc w:val="both"/>
        <w:rPr>
          <w:rFonts w:cs="Arial"/>
        </w:rPr>
      </w:pPr>
      <w:r>
        <w:rPr>
          <w:rFonts w:cs="Arial"/>
        </w:rPr>
        <w:t>Interpretation of the Gateway Determination conditions resulted in the extension to the West being removed. It also resulted in the land to the south of the SUGA and to the east of The Coast Road remaining included within the SUGA due to a misinterpretation of the Gateway conditions.</w:t>
      </w:r>
    </w:p>
    <w:p w14:paraId="23560F1C" w14:textId="77777777" w:rsidR="00FA2C97" w:rsidRDefault="00FA2C97" w:rsidP="00FA2C97">
      <w:pPr>
        <w:rPr>
          <w:rFonts w:cs="Arial"/>
        </w:rPr>
      </w:pPr>
    </w:p>
    <w:p w14:paraId="378E60E4" w14:textId="77777777" w:rsidR="00FA2C97" w:rsidRDefault="00FA2C97" w:rsidP="00FA2C97">
      <w:pPr>
        <w:rPr>
          <w:rFonts w:cs="Arial"/>
        </w:rPr>
      </w:pPr>
    </w:p>
    <w:p w14:paraId="6C27DBC0" w14:textId="77777777" w:rsidR="00FA2C97" w:rsidRDefault="00FA2C97" w:rsidP="00FA2C97">
      <w:pPr>
        <w:rPr>
          <w:rFonts w:cs="Arial"/>
        </w:rPr>
      </w:pPr>
    </w:p>
    <w:p w14:paraId="5026352F" w14:textId="77777777" w:rsidR="00FA2C97" w:rsidRDefault="00FA2C97" w:rsidP="00FA2C97">
      <w:pPr>
        <w:rPr>
          <w:rFonts w:cs="Arial"/>
        </w:rPr>
      </w:pPr>
    </w:p>
    <w:p w14:paraId="64D31D38" w14:textId="77777777" w:rsidR="00FA2C97" w:rsidRDefault="00FA2C97" w:rsidP="00FA2C97">
      <w:pPr>
        <w:rPr>
          <w:rFonts w:cs="Arial"/>
        </w:rPr>
      </w:pPr>
    </w:p>
    <w:p w14:paraId="1214E2AF" w14:textId="77777777" w:rsidR="00FA2C97" w:rsidRDefault="00FA2C97" w:rsidP="00FA2C97">
      <w:pPr>
        <w:jc w:val="center"/>
        <w:rPr>
          <w:rFonts w:cs="Arial"/>
        </w:rPr>
      </w:pPr>
      <w:r>
        <w:rPr>
          <w:rFonts w:cs="Arial"/>
          <w:noProof/>
        </w:rPr>
        <w:lastRenderedPageBreak/>
        <w:drawing>
          <wp:inline distT="0" distB="0" distL="0" distR="0" wp14:anchorId="7B37EE8D" wp14:editId="2BC78286">
            <wp:extent cx="5191850" cy="4048690"/>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191850" cy="4048690"/>
                    </a:xfrm>
                    <a:prstGeom prst="rect">
                      <a:avLst/>
                    </a:prstGeom>
                  </pic:spPr>
                </pic:pic>
              </a:graphicData>
            </a:graphic>
          </wp:inline>
        </w:drawing>
      </w:r>
    </w:p>
    <w:p w14:paraId="46491849" w14:textId="77777777" w:rsidR="00FA2C97" w:rsidRDefault="00FA2C97" w:rsidP="00FA2C97">
      <w:pPr>
        <w:rPr>
          <w:rFonts w:cs="Arial"/>
          <w:b/>
          <w:bCs/>
        </w:rPr>
      </w:pPr>
    </w:p>
    <w:p w14:paraId="7D3571A5" w14:textId="77777777" w:rsidR="00FA2C97" w:rsidRDefault="00FA2C97" w:rsidP="00FA2C97">
      <w:pPr>
        <w:rPr>
          <w:rFonts w:cs="Arial"/>
        </w:rPr>
      </w:pPr>
      <w:r w:rsidRPr="00373766">
        <w:rPr>
          <w:rFonts w:cs="Arial"/>
          <w:b/>
          <w:bCs/>
        </w:rPr>
        <w:t>Figure 1.</w:t>
      </w:r>
      <w:r>
        <w:rPr>
          <w:rFonts w:cs="Arial"/>
        </w:rPr>
        <w:t xml:space="preserve"> SUGA No 10 (bounded by yellow line) as adopted by Council </w:t>
      </w:r>
      <w:proofErr w:type="gramStart"/>
      <w:r>
        <w:rPr>
          <w:rFonts w:cs="Arial"/>
        </w:rPr>
        <w:t>at</w:t>
      </w:r>
      <w:proofErr w:type="gramEnd"/>
      <w:r>
        <w:rPr>
          <w:rFonts w:cs="Arial"/>
        </w:rPr>
        <w:t xml:space="preserve"> 10 October 2022 Extraordinary Council meeting. The red shade indicates areas to be removed from, and blue shade indicates area to be added to the existing BLEP 2012 SUGA Map.</w:t>
      </w:r>
    </w:p>
    <w:p w14:paraId="0655D1F0" w14:textId="77777777" w:rsidR="00FA2C97" w:rsidRDefault="00FA2C97" w:rsidP="00FA2C97">
      <w:pPr>
        <w:rPr>
          <w:rFonts w:cs="Arial"/>
        </w:rPr>
      </w:pPr>
    </w:p>
    <w:p w14:paraId="25639591" w14:textId="77777777" w:rsidR="00FA2C97" w:rsidRDefault="00FA2C97" w:rsidP="00FA2C97">
      <w:pPr>
        <w:rPr>
          <w:rFonts w:cs="Arial"/>
        </w:rPr>
      </w:pPr>
      <w:r>
        <w:rPr>
          <w:rFonts w:cs="Arial"/>
        </w:rPr>
        <w:t>A timeline outlining the background behind the changes to the mapping of SUGA No 10 is presented as follows:</w:t>
      </w:r>
    </w:p>
    <w:p w14:paraId="786DAA0C" w14:textId="77777777" w:rsidR="00FA2C97" w:rsidRDefault="00FA2C97" w:rsidP="00FA2C97">
      <w:pPr>
        <w:rPr>
          <w:rFonts w:cs="Arial"/>
        </w:rPr>
      </w:pPr>
    </w:p>
    <w:p w14:paraId="22218E6A" w14:textId="77777777" w:rsidR="00FA2C97" w:rsidRDefault="00FA2C97" w:rsidP="00FA2C97">
      <w:pPr>
        <w:pStyle w:val="ListParagraph"/>
        <w:numPr>
          <w:ilvl w:val="0"/>
          <w:numId w:val="3"/>
        </w:numPr>
        <w:rPr>
          <w:rFonts w:cs="Arial"/>
        </w:rPr>
      </w:pPr>
      <w:r w:rsidRPr="003F1471">
        <w:rPr>
          <w:rFonts w:cs="Arial"/>
        </w:rPr>
        <w:t>At the 26 May 2022 Ordinary meeting, Council resolved to publicly exhibit the draft Strategic Urban Growth Area Review</w:t>
      </w:r>
      <w:r>
        <w:rPr>
          <w:rFonts w:cs="Arial"/>
        </w:rPr>
        <w:t xml:space="preserve"> report</w:t>
      </w:r>
      <w:r w:rsidRPr="003F1471">
        <w:rPr>
          <w:rFonts w:cs="Arial"/>
        </w:rPr>
        <w:t>.</w:t>
      </w:r>
    </w:p>
    <w:p w14:paraId="7C613C51" w14:textId="77777777" w:rsidR="00FA2C97" w:rsidRDefault="00FA2C97" w:rsidP="00FA2C97">
      <w:pPr>
        <w:pStyle w:val="ListParagraph"/>
        <w:rPr>
          <w:rFonts w:cs="Arial"/>
        </w:rPr>
      </w:pPr>
    </w:p>
    <w:p w14:paraId="4779CABD" w14:textId="77777777" w:rsidR="00285D55" w:rsidRDefault="00FA2C97" w:rsidP="00285D55">
      <w:pPr>
        <w:pStyle w:val="ListParagraph"/>
        <w:numPr>
          <w:ilvl w:val="0"/>
          <w:numId w:val="3"/>
        </w:numPr>
        <w:rPr>
          <w:rFonts w:cs="Arial"/>
        </w:rPr>
      </w:pPr>
      <w:r>
        <w:rPr>
          <w:rFonts w:cs="Arial"/>
        </w:rPr>
        <w:t xml:space="preserve">The </w:t>
      </w:r>
      <w:r w:rsidRPr="003F1471">
        <w:rPr>
          <w:rFonts w:cs="Arial"/>
        </w:rPr>
        <w:t>Strategic Urban Growth Area Review</w:t>
      </w:r>
      <w:r>
        <w:rPr>
          <w:rFonts w:cs="Arial"/>
        </w:rPr>
        <w:t xml:space="preserve"> report was exhibited from 6 June to 6 July 2022. The area bounded by the yellow line in Figure 1 shows the area proposed to be included in SUGA No 10 </w:t>
      </w:r>
      <w:proofErr w:type="gramStart"/>
      <w:r>
        <w:rPr>
          <w:rFonts w:cs="Arial"/>
        </w:rPr>
        <w:t>as a result of</w:t>
      </w:r>
      <w:proofErr w:type="gramEnd"/>
      <w:r>
        <w:rPr>
          <w:rFonts w:cs="Arial"/>
        </w:rPr>
        <w:t xml:space="preserve"> the review.</w:t>
      </w:r>
    </w:p>
    <w:p w14:paraId="26637DB8" w14:textId="77777777" w:rsidR="00285D55" w:rsidRPr="00285D55" w:rsidRDefault="00285D55" w:rsidP="00285D55">
      <w:pPr>
        <w:pStyle w:val="ListParagraph"/>
        <w:rPr>
          <w:rFonts w:cs="Arial"/>
        </w:rPr>
      </w:pPr>
    </w:p>
    <w:p w14:paraId="0E2043BA" w14:textId="1087DEC4" w:rsidR="00FA2C97" w:rsidRPr="00285D55" w:rsidRDefault="00FA2C97" w:rsidP="00285D55">
      <w:pPr>
        <w:pStyle w:val="ListParagraph"/>
        <w:numPr>
          <w:ilvl w:val="0"/>
          <w:numId w:val="3"/>
        </w:numPr>
        <w:rPr>
          <w:rFonts w:cs="Arial"/>
        </w:rPr>
      </w:pPr>
      <w:r w:rsidRPr="00285D55">
        <w:rPr>
          <w:rFonts w:cs="Arial"/>
        </w:rPr>
        <w:t xml:space="preserve">Two submissions were received in relation to the proposed SUGA No 10 </w:t>
      </w:r>
      <w:proofErr w:type="gramStart"/>
      <w:r w:rsidRPr="00285D55">
        <w:rPr>
          <w:rFonts w:cs="Arial"/>
        </w:rPr>
        <w:t>( as</w:t>
      </w:r>
      <w:proofErr w:type="gramEnd"/>
      <w:r w:rsidRPr="00285D55">
        <w:rPr>
          <w:rFonts w:cs="Arial"/>
        </w:rPr>
        <w:t xml:space="preserve"> shown in Figure 1), one in support of the provision of employment lands in the area, the other citing concerns regarding environmental and cultural heritage impacts of any future development of this SUGA. No objections from the landowners contained within proposed SUGA No 10 were received as part of the SUGA review exhibition.</w:t>
      </w:r>
    </w:p>
    <w:p w14:paraId="06D301E1" w14:textId="77777777" w:rsidR="00FA2C97" w:rsidRPr="00355F8B" w:rsidRDefault="00FA2C97" w:rsidP="00FA2C97">
      <w:pPr>
        <w:rPr>
          <w:rFonts w:cs="Arial"/>
          <w:highlight w:val="yellow"/>
        </w:rPr>
      </w:pPr>
    </w:p>
    <w:p w14:paraId="67FBB6E7" w14:textId="77777777" w:rsidR="00FA2C97" w:rsidRDefault="00FA2C97" w:rsidP="00FA2C97">
      <w:pPr>
        <w:pStyle w:val="ListParagraph"/>
        <w:numPr>
          <w:ilvl w:val="0"/>
          <w:numId w:val="3"/>
        </w:numPr>
        <w:rPr>
          <w:rFonts w:cs="Arial"/>
        </w:rPr>
      </w:pPr>
      <w:r>
        <w:rPr>
          <w:rFonts w:cs="Arial"/>
        </w:rPr>
        <w:t>The proposed SUGA No 10 (as shown in Figure 1) was reviewed by the Community Reference Group for the Lennox Head Strategic Plan, no issues were raised in relation to the proposed exclusion of land to the South of the SUGA and land to the East of The Coast Road.</w:t>
      </w:r>
    </w:p>
    <w:p w14:paraId="3EA4B587" w14:textId="77777777" w:rsidR="00FA2C97" w:rsidRPr="00355F8B" w:rsidRDefault="00FA2C97" w:rsidP="00FA2C97">
      <w:pPr>
        <w:rPr>
          <w:rFonts w:cs="Arial"/>
        </w:rPr>
      </w:pPr>
    </w:p>
    <w:p w14:paraId="4FD4CE50" w14:textId="77777777" w:rsidR="00FA2C97" w:rsidRDefault="00FA2C97" w:rsidP="00FA2C97">
      <w:pPr>
        <w:pStyle w:val="ListParagraph"/>
        <w:numPr>
          <w:ilvl w:val="0"/>
          <w:numId w:val="3"/>
        </w:numPr>
        <w:rPr>
          <w:rFonts w:cs="Arial"/>
        </w:rPr>
      </w:pPr>
      <w:r>
        <w:rPr>
          <w:rFonts w:cs="Arial"/>
        </w:rPr>
        <w:t xml:space="preserve">A SUGA Review Report was presented to </w:t>
      </w:r>
      <w:r w:rsidRPr="009F4A9C">
        <w:rPr>
          <w:rFonts w:cs="Arial"/>
        </w:rPr>
        <w:t>Council on 10 October 2022</w:t>
      </w:r>
      <w:r>
        <w:rPr>
          <w:rFonts w:cs="Arial"/>
        </w:rPr>
        <w:t xml:space="preserve"> with a recommendation to add land proposed for future open space to the west of the existing </w:t>
      </w:r>
      <w:proofErr w:type="gramStart"/>
      <w:r>
        <w:rPr>
          <w:rFonts w:cs="Arial"/>
        </w:rPr>
        <w:t>SUGA, and</w:t>
      </w:r>
      <w:proofErr w:type="gramEnd"/>
      <w:r w:rsidRPr="009F4A9C">
        <w:rPr>
          <w:rFonts w:cs="Arial"/>
        </w:rPr>
        <w:t xml:space="preserve"> remov</w:t>
      </w:r>
      <w:r>
        <w:rPr>
          <w:rFonts w:cs="Arial"/>
        </w:rPr>
        <w:t xml:space="preserve">e </w:t>
      </w:r>
      <w:r w:rsidRPr="009F4A9C">
        <w:rPr>
          <w:rFonts w:cs="Arial"/>
        </w:rPr>
        <w:t>land to the South of the SUGA and to the East of The Coast Road f</w:t>
      </w:r>
      <w:r>
        <w:rPr>
          <w:rFonts w:cs="Arial"/>
        </w:rPr>
        <w:t>ro</w:t>
      </w:r>
      <w:r w:rsidRPr="009F4A9C">
        <w:rPr>
          <w:rFonts w:cs="Arial"/>
        </w:rPr>
        <w:t>m SUGA Area 10</w:t>
      </w:r>
      <w:r>
        <w:rPr>
          <w:rFonts w:cs="Arial"/>
        </w:rPr>
        <w:t xml:space="preserve"> (See Figure 1), as proposed in the exhibited SUGA Review report</w:t>
      </w:r>
      <w:r w:rsidRPr="009F4A9C">
        <w:rPr>
          <w:rFonts w:cs="Arial"/>
        </w:rPr>
        <w:t xml:space="preserve">. </w:t>
      </w:r>
      <w:r>
        <w:rPr>
          <w:rFonts w:cs="Arial"/>
        </w:rPr>
        <w:t>Council adopted this recommendation at the meeting.</w:t>
      </w:r>
      <w:r w:rsidRPr="009622BB">
        <w:rPr>
          <w:rFonts w:cs="Arial"/>
        </w:rPr>
        <w:t xml:space="preserve"> </w:t>
      </w:r>
    </w:p>
    <w:p w14:paraId="31FBBDD6" w14:textId="77777777" w:rsidR="00FA2C97" w:rsidRPr="00355F8B" w:rsidRDefault="00FA2C97" w:rsidP="00FA2C97">
      <w:pPr>
        <w:rPr>
          <w:rFonts w:cs="Arial"/>
        </w:rPr>
      </w:pPr>
    </w:p>
    <w:p w14:paraId="21AE8E5D" w14:textId="77777777" w:rsidR="00FA2C97" w:rsidRPr="00355F8B" w:rsidRDefault="00FA2C97" w:rsidP="00FA2C97">
      <w:pPr>
        <w:pStyle w:val="Default"/>
        <w:numPr>
          <w:ilvl w:val="0"/>
          <w:numId w:val="3"/>
        </w:numPr>
      </w:pPr>
      <w:r w:rsidRPr="00DB31E6">
        <w:t>The SUGA Review Report, as amended by Council’s resolutions of 10 October 2022, w</w:t>
      </w:r>
      <w:r>
        <w:t>as</w:t>
      </w:r>
      <w:r w:rsidRPr="00DB31E6">
        <w:t xml:space="preserve"> provided to DPE in October 2022 to help inform the draft North Coast Regional Plan 2041. In a letter to Council dated 4 November 2022, DPE </w:t>
      </w:r>
      <w:r w:rsidRPr="00DB31E6">
        <w:rPr>
          <w:szCs w:val="22"/>
        </w:rPr>
        <w:t xml:space="preserve">approved the adopted SUGAs Review and subsequently included the updated SUGAs into the North Coast Regional Plan 2041, except </w:t>
      </w:r>
      <w:r>
        <w:rPr>
          <w:szCs w:val="22"/>
        </w:rPr>
        <w:t>for</w:t>
      </w:r>
      <w:r w:rsidRPr="00DB31E6">
        <w:rPr>
          <w:szCs w:val="22"/>
        </w:rPr>
        <w:t xml:space="preserve"> SUGA No 28 </w:t>
      </w:r>
      <w:proofErr w:type="spellStart"/>
      <w:r w:rsidRPr="00DB31E6">
        <w:rPr>
          <w:szCs w:val="22"/>
        </w:rPr>
        <w:t>Russellton</w:t>
      </w:r>
      <w:proofErr w:type="spellEnd"/>
      <w:r w:rsidRPr="00DB31E6">
        <w:rPr>
          <w:szCs w:val="22"/>
        </w:rPr>
        <w:t xml:space="preserve"> Industrial Estate, Alstonville, and</w:t>
      </w:r>
      <w:r>
        <w:rPr>
          <w:szCs w:val="22"/>
        </w:rPr>
        <w:t xml:space="preserve"> the extension to</w:t>
      </w:r>
      <w:r w:rsidRPr="00DB31E6">
        <w:rPr>
          <w:szCs w:val="22"/>
        </w:rPr>
        <w:t xml:space="preserve"> SUGA No 10 Ross Lane/The Coast Road, Lennox Head</w:t>
      </w:r>
      <w:r>
        <w:rPr>
          <w:szCs w:val="22"/>
        </w:rPr>
        <w:t xml:space="preserve"> (shaded blue in Figure 1).</w:t>
      </w:r>
      <w:r w:rsidRPr="00DB31E6">
        <w:rPr>
          <w:szCs w:val="22"/>
        </w:rPr>
        <w:t xml:space="preserve"> </w:t>
      </w:r>
    </w:p>
    <w:p w14:paraId="40985489" w14:textId="77777777" w:rsidR="00FA2C97" w:rsidRDefault="00FA2C97" w:rsidP="00FA2C97">
      <w:pPr>
        <w:pStyle w:val="Default"/>
      </w:pPr>
    </w:p>
    <w:p w14:paraId="2EEFE1F0" w14:textId="77777777" w:rsidR="00FA2C97" w:rsidRDefault="00FA2C97" w:rsidP="00FA2C97">
      <w:pPr>
        <w:pStyle w:val="Default"/>
        <w:numPr>
          <w:ilvl w:val="0"/>
          <w:numId w:val="3"/>
        </w:numPr>
      </w:pPr>
      <w:r>
        <w:t xml:space="preserve">A planning proposal was prepared, based on Council’s 10 October 2022 </w:t>
      </w:r>
      <w:proofErr w:type="gramStart"/>
      <w:r>
        <w:t>resolution</w:t>
      </w:r>
      <w:proofErr w:type="gramEnd"/>
      <w:r>
        <w:t xml:space="preserve"> and forwarded to DPE for a Gateway Determination in </w:t>
      </w:r>
      <w:proofErr w:type="spellStart"/>
      <w:r>
        <w:t>mid December</w:t>
      </w:r>
      <w:proofErr w:type="spellEnd"/>
      <w:r>
        <w:t xml:space="preserve"> 2022.</w:t>
      </w:r>
    </w:p>
    <w:p w14:paraId="43BB89AE" w14:textId="77777777" w:rsidR="00FA2C97" w:rsidRDefault="00FA2C97" w:rsidP="00FA2C97">
      <w:pPr>
        <w:pStyle w:val="ListParagraph"/>
      </w:pPr>
    </w:p>
    <w:p w14:paraId="0C9DBBB8" w14:textId="77777777" w:rsidR="00FA2C97" w:rsidRDefault="00FA2C97" w:rsidP="00FA2C97">
      <w:pPr>
        <w:pStyle w:val="Default"/>
        <w:numPr>
          <w:ilvl w:val="0"/>
          <w:numId w:val="3"/>
        </w:numPr>
      </w:pPr>
      <w:r>
        <w:t xml:space="preserve">A Gateway Determination was received on 23 December 2022 and included a condition to </w:t>
      </w:r>
      <w:r w:rsidRPr="00F9539A">
        <w:t xml:space="preserve">remove the proposed </w:t>
      </w:r>
      <w:proofErr w:type="spellStart"/>
      <w:r w:rsidRPr="00F9539A">
        <w:t>Russellton</w:t>
      </w:r>
      <w:proofErr w:type="spellEnd"/>
      <w:r w:rsidRPr="00F9539A">
        <w:t xml:space="preserve"> Industrial Estate, Alstonville and expanded Ross Lane/The Coast Road, Lennox Head sites, consistent with the Department’s conditional approval of the SUGA Review on 4 November 2022 which identified further strategic justification and planning work was required to support the inclusion of these sites</w:t>
      </w:r>
      <w:r>
        <w:t>.</w:t>
      </w:r>
    </w:p>
    <w:p w14:paraId="1A373DB7" w14:textId="77777777" w:rsidR="00FA2C97" w:rsidRDefault="00FA2C97" w:rsidP="00FA2C97">
      <w:pPr>
        <w:pStyle w:val="Default"/>
      </w:pPr>
    </w:p>
    <w:p w14:paraId="54474DFA" w14:textId="77777777" w:rsidR="00FA2C97" w:rsidRDefault="00FA2C97" w:rsidP="00FA2C97">
      <w:pPr>
        <w:pStyle w:val="Default"/>
        <w:numPr>
          <w:ilvl w:val="0"/>
          <w:numId w:val="3"/>
        </w:numPr>
      </w:pPr>
      <w:r>
        <w:t>Interpretation of this condition, when the mapping was prepared for the planning proposal, was that Council was to remove all proposed changes to SUGA No 10 Ross Lane/ The Coast Road. Hence the planning proposal was placed on public exhibition from 18 January to 10 February 2023 showing no changes to the existing SUGA at Ross Lan/The Coast Road, Lennox Head.</w:t>
      </w:r>
    </w:p>
    <w:p w14:paraId="4E874803" w14:textId="77777777" w:rsidR="00FA2C97" w:rsidRDefault="00FA2C97" w:rsidP="00FA2C97">
      <w:pPr>
        <w:pStyle w:val="Default"/>
      </w:pPr>
    </w:p>
    <w:p w14:paraId="36E26CEA" w14:textId="77777777" w:rsidR="00FA2C97" w:rsidRDefault="00FA2C97" w:rsidP="00FA2C97">
      <w:pPr>
        <w:pStyle w:val="Default"/>
        <w:numPr>
          <w:ilvl w:val="0"/>
          <w:numId w:val="3"/>
        </w:numPr>
      </w:pPr>
      <w:r>
        <w:t>No submissions regarding SUGA No 10 Ross Lane/ The Coast Road were received during public exhibition of the planning proposal.</w:t>
      </w:r>
    </w:p>
    <w:p w14:paraId="27790DF9" w14:textId="77777777" w:rsidR="00FA2C97" w:rsidRDefault="00FA2C97" w:rsidP="00FA2C97">
      <w:pPr>
        <w:pStyle w:val="Default"/>
      </w:pPr>
    </w:p>
    <w:p w14:paraId="6A19CF70" w14:textId="77777777" w:rsidR="00FA2C97" w:rsidRDefault="00FA2C97" w:rsidP="00FA2C97">
      <w:pPr>
        <w:pStyle w:val="Default"/>
        <w:numPr>
          <w:ilvl w:val="0"/>
          <w:numId w:val="3"/>
        </w:numPr>
      </w:pPr>
      <w:r>
        <w:t>At the May 2023 Council meeting Council reviewed the public submissions and resolved to finalise and implement the amendment.</w:t>
      </w:r>
    </w:p>
    <w:p w14:paraId="2451C8AF" w14:textId="41272C70" w:rsidR="001043BD" w:rsidRPr="00E466F4" w:rsidRDefault="001043BD" w:rsidP="00E466F4">
      <w:pPr>
        <w:jc w:val="both"/>
        <w:rPr>
          <w:rFonts w:cs="Arial"/>
        </w:rPr>
      </w:pPr>
    </w:p>
    <w:p w14:paraId="1ABC1C0D" w14:textId="2529F89F" w:rsidR="007A32D7" w:rsidRDefault="00226A98" w:rsidP="008C134B">
      <w:pPr>
        <w:jc w:val="both"/>
        <w:rPr>
          <w:rFonts w:cs="Arial"/>
        </w:rPr>
      </w:pPr>
      <w:r>
        <w:rPr>
          <w:rFonts w:cs="Arial"/>
        </w:rPr>
        <w:t>To</w:t>
      </w:r>
      <w:r w:rsidR="007A32D7">
        <w:rPr>
          <w:rFonts w:cs="Arial"/>
        </w:rPr>
        <w:t xml:space="preserve"> resolve the</w:t>
      </w:r>
      <w:r w:rsidR="00864432">
        <w:rPr>
          <w:rFonts w:cs="Arial"/>
        </w:rPr>
        <w:t xml:space="preserve"> misinterpretation</w:t>
      </w:r>
      <w:r w:rsidR="007A32D7">
        <w:rPr>
          <w:rFonts w:cs="Arial"/>
        </w:rPr>
        <w:t>, a resolution of Council is required. This cannot be achieved within the curr</w:t>
      </w:r>
      <w:r w:rsidR="003E36E3">
        <w:rPr>
          <w:rFonts w:cs="Arial"/>
        </w:rPr>
        <w:t>ent timeframe.</w:t>
      </w:r>
    </w:p>
    <w:p w14:paraId="38AB6E56" w14:textId="77777777" w:rsidR="003E36E3" w:rsidRDefault="003E36E3" w:rsidP="008C134B">
      <w:pPr>
        <w:jc w:val="both"/>
        <w:rPr>
          <w:rFonts w:cs="Arial"/>
        </w:rPr>
      </w:pPr>
    </w:p>
    <w:p w14:paraId="06195487" w14:textId="5C897BCE" w:rsidR="00D256B5" w:rsidRDefault="003D4AF4" w:rsidP="008C134B">
      <w:pPr>
        <w:jc w:val="both"/>
        <w:rPr>
          <w:rFonts w:cs="Arial"/>
        </w:rPr>
      </w:pPr>
      <w:r>
        <w:rPr>
          <w:rFonts w:cs="Arial"/>
        </w:rPr>
        <w:t>Having regard to the above</w:t>
      </w:r>
      <w:r w:rsidR="00226A98">
        <w:rPr>
          <w:rFonts w:cs="Arial"/>
        </w:rPr>
        <w:t>,</w:t>
      </w:r>
      <w:r w:rsidR="006B246B">
        <w:rPr>
          <w:rFonts w:cs="Arial"/>
        </w:rPr>
        <w:t xml:space="preserve"> c</w:t>
      </w:r>
      <w:r w:rsidR="00110CBF">
        <w:rPr>
          <w:rFonts w:cs="Arial"/>
        </w:rPr>
        <w:t xml:space="preserve">ouncil </w:t>
      </w:r>
      <w:r w:rsidR="00046F0D">
        <w:rPr>
          <w:rFonts w:cs="Arial"/>
        </w:rPr>
        <w:t xml:space="preserve">seeks a </w:t>
      </w:r>
      <w:proofErr w:type="gramStart"/>
      <w:r w:rsidR="003E36E3">
        <w:rPr>
          <w:rFonts w:cs="Arial"/>
        </w:rPr>
        <w:t>4</w:t>
      </w:r>
      <w:r w:rsidR="00046F0D">
        <w:rPr>
          <w:rFonts w:cs="Arial"/>
        </w:rPr>
        <w:t xml:space="preserve"> </w:t>
      </w:r>
      <w:r w:rsidR="00A6145E">
        <w:rPr>
          <w:rFonts w:cs="Arial"/>
        </w:rPr>
        <w:t>week</w:t>
      </w:r>
      <w:proofErr w:type="gramEnd"/>
      <w:r w:rsidR="00046F0D">
        <w:rPr>
          <w:rFonts w:cs="Arial"/>
        </w:rPr>
        <w:t xml:space="preserve"> extension to complete the LEP with a completion date by </w:t>
      </w:r>
      <w:r w:rsidR="00226A98">
        <w:rPr>
          <w:rFonts w:cs="Arial"/>
        </w:rPr>
        <w:t>30</w:t>
      </w:r>
      <w:r w:rsidR="00481F17">
        <w:rPr>
          <w:rFonts w:cs="Arial"/>
        </w:rPr>
        <w:t xml:space="preserve"> </w:t>
      </w:r>
      <w:r w:rsidR="00226A98">
        <w:rPr>
          <w:rFonts w:cs="Arial"/>
        </w:rPr>
        <w:t>September</w:t>
      </w:r>
      <w:r w:rsidR="00A6145E">
        <w:rPr>
          <w:rFonts w:cs="Arial"/>
        </w:rPr>
        <w:t xml:space="preserve"> </w:t>
      </w:r>
      <w:r w:rsidR="00046F0D">
        <w:rPr>
          <w:rFonts w:cs="Arial"/>
        </w:rPr>
        <w:t xml:space="preserve">2023 being requested. </w:t>
      </w:r>
    </w:p>
    <w:p w14:paraId="4786953F" w14:textId="77777777" w:rsidR="00CA5C21" w:rsidRDefault="00CA5C21" w:rsidP="008C134B">
      <w:pPr>
        <w:jc w:val="both"/>
        <w:rPr>
          <w:rFonts w:cs="Arial"/>
        </w:rPr>
      </w:pPr>
    </w:p>
    <w:p w14:paraId="5E0AD0B3" w14:textId="6F6F117A" w:rsidR="001043BD" w:rsidRDefault="008B7930" w:rsidP="008C134B">
      <w:pPr>
        <w:jc w:val="both"/>
        <w:rPr>
          <w:rFonts w:cs="Arial"/>
        </w:rPr>
      </w:pPr>
      <w:r>
        <w:rPr>
          <w:rFonts w:cs="Arial"/>
        </w:rPr>
        <w:t xml:space="preserve">The project timeline below represents </w:t>
      </w:r>
      <w:r w:rsidR="006618D9">
        <w:rPr>
          <w:rFonts w:cs="Arial"/>
        </w:rPr>
        <w:t xml:space="preserve">council’s </w:t>
      </w:r>
      <w:r w:rsidR="00797786">
        <w:rPr>
          <w:rFonts w:cs="Arial"/>
        </w:rPr>
        <w:t xml:space="preserve">best </w:t>
      </w:r>
      <w:r w:rsidR="006618D9">
        <w:rPr>
          <w:rFonts w:cs="Arial"/>
        </w:rPr>
        <w:t xml:space="preserve">estimate </w:t>
      </w:r>
      <w:r w:rsidR="00594C55">
        <w:rPr>
          <w:rFonts w:cs="Arial"/>
        </w:rPr>
        <w:t xml:space="preserve">of the likely completion time of the </w:t>
      </w:r>
      <w:r w:rsidR="00193D15">
        <w:rPr>
          <w:rFonts w:cs="Arial"/>
        </w:rPr>
        <w:t>p</w:t>
      </w:r>
      <w:r w:rsidR="009070F5">
        <w:rPr>
          <w:rFonts w:cs="Arial"/>
        </w:rPr>
        <w:t>lanning proposal</w:t>
      </w:r>
      <w:r w:rsidR="00046F0D">
        <w:rPr>
          <w:rFonts w:cs="Arial"/>
        </w:rPr>
        <w:t xml:space="preserve">. </w:t>
      </w:r>
    </w:p>
    <w:p w14:paraId="591A6B3B" w14:textId="77777777" w:rsidR="00DE70D9" w:rsidRDefault="00DE70D9" w:rsidP="008C134B">
      <w:pPr>
        <w:jc w:val="both"/>
        <w:rPr>
          <w:rFonts w:cs="Arial"/>
        </w:rPr>
      </w:pPr>
    </w:p>
    <w:tbl>
      <w:tblPr>
        <w:tblStyle w:val="TableGrid"/>
        <w:tblW w:w="9258" w:type="dxa"/>
        <w:tblLook w:val="04A0" w:firstRow="1" w:lastRow="0" w:firstColumn="1" w:lastColumn="0" w:noHBand="0" w:noVBand="1"/>
      </w:tblPr>
      <w:tblGrid>
        <w:gridCol w:w="4629"/>
        <w:gridCol w:w="4629"/>
      </w:tblGrid>
      <w:tr w:rsidR="00EF0D0A" w14:paraId="0FBD3FDF" w14:textId="77777777" w:rsidTr="00EF0D0A">
        <w:tc>
          <w:tcPr>
            <w:tcW w:w="4629" w:type="dxa"/>
            <w:shd w:val="clear" w:color="auto" w:fill="00B0F0"/>
          </w:tcPr>
          <w:p w14:paraId="315F7FF9" w14:textId="5600497F" w:rsidR="00EF0D0A" w:rsidRPr="006810D9" w:rsidRDefault="00EF0D0A" w:rsidP="00EF0D0A">
            <w:pPr>
              <w:rPr>
                <w:rFonts w:cs="Arial"/>
                <w:b/>
                <w:bCs/>
              </w:rPr>
            </w:pPr>
            <w:r w:rsidRPr="00AF0CD0">
              <w:t>Plan Making Step</w:t>
            </w:r>
          </w:p>
        </w:tc>
        <w:tc>
          <w:tcPr>
            <w:tcW w:w="4629" w:type="dxa"/>
            <w:shd w:val="clear" w:color="auto" w:fill="00B0F0"/>
          </w:tcPr>
          <w:p w14:paraId="37BD4FC5" w14:textId="64106F11" w:rsidR="00EF0D0A" w:rsidRPr="006810D9" w:rsidRDefault="00EF0D0A" w:rsidP="00EF0D0A">
            <w:pPr>
              <w:rPr>
                <w:rFonts w:cs="Arial"/>
                <w:b/>
                <w:bCs/>
              </w:rPr>
            </w:pPr>
            <w:r w:rsidRPr="00AF0CD0">
              <w:t>Estimated Completion (Before)</w:t>
            </w:r>
          </w:p>
        </w:tc>
      </w:tr>
      <w:tr w:rsidR="00EF0D0A" w14:paraId="4DB85E23" w14:textId="77777777" w:rsidTr="00EF0D0A">
        <w:tc>
          <w:tcPr>
            <w:tcW w:w="4629" w:type="dxa"/>
          </w:tcPr>
          <w:p w14:paraId="3A4EFFF0" w14:textId="6581C886" w:rsidR="00EF0D0A" w:rsidRDefault="00EF0D0A" w:rsidP="00EF0D0A">
            <w:pPr>
              <w:rPr>
                <w:rFonts w:cs="Arial"/>
              </w:rPr>
            </w:pPr>
            <w:r w:rsidRPr="00AF0CD0">
              <w:t>Gateway Determination</w:t>
            </w:r>
          </w:p>
        </w:tc>
        <w:tc>
          <w:tcPr>
            <w:tcW w:w="4629" w:type="dxa"/>
          </w:tcPr>
          <w:p w14:paraId="03BD74EE" w14:textId="702C4FC7" w:rsidR="00EF0D0A" w:rsidRDefault="002D3ED5" w:rsidP="00EF0D0A">
            <w:pPr>
              <w:rPr>
                <w:rFonts w:cs="Arial"/>
              </w:rPr>
            </w:pPr>
            <w:r>
              <w:t>23 December</w:t>
            </w:r>
            <w:r w:rsidR="00EF0D0A">
              <w:t xml:space="preserve"> </w:t>
            </w:r>
            <w:r w:rsidR="00EF0D0A" w:rsidRPr="00AF0CD0">
              <w:t>2022</w:t>
            </w:r>
          </w:p>
        </w:tc>
      </w:tr>
      <w:tr w:rsidR="00EF0D0A" w14:paraId="7323C4F4" w14:textId="77777777" w:rsidTr="00EF0D0A">
        <w:tc>
          <w:tcPr>
            <w:tcW w:w="4629" w:type="dxa"/>
          </w:tcPr>
          <w:p w14:paraId="03C3C810" w14:textId="17326462" w:rsidR="00EF0D0A" w:rsidRDefault="00EF0D0A" w:rsidP="00EF0D0A">
            <w:pPr>
              <w:rPr>
                <w:rFonts w:cs="Arial"/>
              </w:rPr>
            </w:pPr>
            <w:r w:rsidRPr="00AF0CD0">
              <w:t>Government Agency Consultation</w:t>
            </w:r>
          </w:p>
        </w:tc>
        <w:tc>
          <w:tcPr>
            <w:tcW w:w="4629" w:type="dxa"/>
          </w:tcPr>
          <w:p w14:paraId="08DEBA2C" w14:textId="0341D2A8" w:rsidR="00EF0D0A" w:rsidRDefault="00EF0D0A" w:rsidP="00EF0D0A">
            <w:pPr>
              <w:rPr>
                <w:rFonts w:cs="Arial"/>
              </w:rPr>
            </w:pPr>
            <w:r w:rsidRPr="00AF0CD0">
              <w:t>February 2023</w:t>
            </w:r>
          </w:p>
        </w:tc>
      </w:tr>
      <w:tr w:rsidR="00EF0D0A" w14:paraId="4281542B" w14:textId="77777777" w:rsidTr="00EF0D0A">
        <w:tc>
          <w:tcPr>
            <w:tcW w:w="4629" w:type="dxa"/>
          </w:tcPr>
          <w:p w14:paraId="7D82A65C" w14:textId="0F3B1C59" w:rsidR="00EF0D0A" w:rsidRDefault="00EF0D0A" w:rsidP="00EF0D0A">
            <w:pPr>
              <w:rPr>
                <w:rFonts w:cs="Arial"/>
              </w:rPr>
            </w:pPr>
            <w:r w:rsidRPr="00AF0CD0">
              <w:t>Public Exhibition Period</w:t>
            </w:r>
          </w:p>
        </w:tc>
        <w:tc>
          <w:tcPr>
            <w:tcW w:w="4629" w:type="dxa"/>
          </w:tcPr>
          <w:p w14:paraId="18350EC9" w14:textId="6A80E503" w:rsidR="00EF0D0A" w:rsidRDefault="00040728" w:rsidP="00EF0D0A">
            <w:pPr>
              <w:rPr>
                <w:rFonts w:cs="Arial"/>
              </w:rPr>
            </w:pPr>
            <w:r>
              <w:t xml:space="preserve">18 January to </w:t>
            </w:r>
            <w:r w:rsidR="002D3ED5">
              <w:t xml:space="preserve">10 February </w:t>
            </w:r>
            <w:r w:rsidR="00EF0D0A" w:rsidRPr="00AF0CD0">
              <w:t>2023</w:t>
            </w:r>
          </w:p>
        </w:tc>
      </w:tr>
      <w:tr w:rsidR="00EF0D0A" w14:paraId="09963ADE" w14:textId="77777777" w:rsidTr="00EF0D0A">
        <w:tc>
          <w:tcPr>
            <w:tcW w:w="4629" w:type="dxa"/>
          </w:tcPr>
          <w:p w14:paraId="75E34A45" w14:textId="50ACD09C" w:rsidR="00EF0D0A" w:rsidRDefault="00EF0D0A" w:rsidP="00EF0D0A">
            <w:pPr>
              <w:rPr>
                <w:rFonts w:cs="Arial"/>
              </w:rPr>
            </w:pPr>
            <w:r w:rsidRPr="00AF0CD0">
              <w:t>Public Hearing</w:t>
            </w:r>
          </w:p>
        </w:tc>
        <w:tc>
          <w:tcPr>
            <w:tcW w:w="4629" w:type="dxa"/>
          </w:tcPr>
          <w:p w14:paraId="2BA523B1" w14:textId="10CBE21E" w:rsidR="00EF0D0A" w:rsidRDefault="00EF0D0A" w:rsidP="00EF0D0A">
            <w:pPr>
              <w:rPr>
                <w:rFonts w:cs="Arial"/>
              </w:rPr>
            </w:pPr>
            <w:r w:rsidRPr="00AF0CD0">
              <w:t>N/A</w:t>
            </w:r>
          </w:p>
        </w:tc>
      </w:tr>
      <w:tr w:rsidR="00EF0D0A" w14:paraId="2275878D" w14:textId="77777777" w:rsidTr="00EF0D0A">
        <w:tc>
          <w:tcPr>
            <w:tcW w:w="4629" w:type="dxa"/>
          </w:tcPr>
          <w:p w14:paraId="1A1D3469" w14:textId="78AE4C85" w:rsidR="00EF0D0A" w:rsidRDefault="00EF0D0A" w:rsidP="00EF0D0A">
            <w:pPr>
              <w:rPr>
                <w:rFonts w:cs="Arial"/>
              </w:rPr>
            </w:pPr>
            <w:r w:rsidRPr="00AF0CD0">
              <w:t>Submissions Assessment</w:t>
            </w:r>
          </w:p>
        </w:tc>
        <w:tc>
          <w:tcPr>
            <w:tcW w:w="4629" w:type="dxa"/>
          </w:tcPr>
          <w:p w14:paraId="6D707197" w14:textId="5411A9FD" w:rsidR="00EF0D0A" w:rsidRDefault="00DB1BF8" w:rsidP="00EF0D0A">
            <w:pPr>
              <w:rPr>
                <w:rFonts w:cs="Arial"/>
              </w:rPr>
            </w:pPr>
            <w:r>
              <w:t xml:space="preserve">March – April </w:t>
            </w:r>
            <w:r w:rsidR="00EF0D0A" w:rsidRPr="00AF0CD0">
              <w:t>2023</w:t>
            </w:r>
          </w:p>
        </w:tc>
      </w:tr>
      <w:tr w:rsidR="00EF0D0A" w14:paraId="5F3F401C" w14:textId="77777777" w:rsidTr="00EF0D0A">
        <w:tc>
          <w:tcPr>
            <w:tcW w:w="4629" w:type="dxa"/>
          </w:tcPr>
          <w:p w14:paraId="7D690C20" w14:textId="3B6B5549" w:rsidR="00EF0D0A" w:rsidRDefault="00DB1BF8" w:rsidP="00EF0D0A">
            <w:pPr>
              <w:rPr>
                <w:rFonts w:cs="Arial"/>
              </w:rPr>
            </w:pPr>
            <w:r>
              <w:t>LPM</w:t>
            </w:r>
            <w:r w:rsidR="006D3655">
              <w:t xml:space="preserve">A </w:t>
            </w:r>
            <w:r w:rsidR="00EF0D0A" w:rsidRPr="00AF0CD0">
              <w:t>Assessment of Planning Proposal and Exhibition Outcomes</w:t>
            </w:r>
          </w:p>
        </w:tc>
        <w:tc>
          <w:tcPr>
            <w:tcW w:w="4629" w:type="dxa"/>
          </w:tcPr>
          <w:p w14:paraId="4203268E" w14:textId="5FA16F88" w:rsidR="00EF0D0A" w:rsidRDefault="005D2656" w:rsidP="00EF0D0A">
            <w:pPr>
              <w:rPr>
                <w:rFonts w:cs="Arial"/>
              </w:rPr>
            </w:pPr>
            <w:r>
              <w:t>May</w:t>
            </w:r>
            <w:r w:rsidR="00EF0D0A" w:rsidRPr="00AF0CD0">
              <w:t xml:space="preserve"> 2023</w:t>
            </w:r>
          </w:p>
        </w:tc>
      </w:tr>
      <w:tr w:rsidR="00EF0D0A" w14:paraId="6EA2189E" w14:textId="77777777" w:rsidTr="00EF0D0A">
        <w:tc>
          <w:tcPr>
            <w:tcW w:w="4629" w:type="dxa"/>
          </w:tcPr>
          <w:p w14:paraId="073B0DEE" w14:textId="3F168B7A" w:rsidR="00EF0D0A" w:rsidRDefault="006D3655" w:rsidP="00EF0D0A">
            <w:pPr>
              <w:rPr>
                <w:rFonts w:cs="Arial"/>
              </w:rPr>
            </w:pPr>
            <w:r>
              <w:t xml:space="preserve">LPMA </w:t>
            </w:r>
            <w:r w:rsidRPr="00AF0CD0">
              <w:t>Decision to Make the LEP Amendment</w:t>
            </w:r>
          </w:p>
        </w:tc>
        <w:tc>
          <w:tcPr>
            <w:tcW w:w="4629" w:type="dxa"/>
          </w:tcPr>
          <w:p w14:paraId="7F922312" w14:textId="4099F37E" w:rsidR="00EF0D0A" w:rsidRDefault="005D2656" w:rsidP="00EF0D0A">
            <w:pPr>
              <w:rPr>
                <w:rFonts w:cs="Arial"/>
              </w:rPr>
            </w:pPr>
            <w:r>
              <w:rPr>
                <w:rFonts w:cs="Arial"/>
              </w:rPr>
              <w:t>May</w:t>
            </w:r>
            <w:r w:rsidR="006D3655">
              <w:rPr>
                <w:rFonts w:cs="Arial"/>
              </w:rPr>
              <w:t xml:space="preserve"> 2023</w:t>
            </w:r>
          </w:p>
        </w:tc>
      </w:tr>
      <w:tr w:rsidR="00CF265E" w14:paraId="0A71240D" w14:textId="77777777" w:rsidTr="00EF0D0A">
        <w:tc>
          <w:tcPr>
            <w:tcW w:w="4629" w:type="dxa"/>
          </w:tcPr>
          <w:p w14:paraId="24ACD28C" w14:textId="50FBCBFC" w:rsidR="00CF265E" w:rsidRPr="00AF0CD0" w:rsidRDefault="002748D4" w:rsidP="00EF0D0A">
            <w:r>
              <w:t>Resolution of Council to rectify mapping error</w:t>
            </w:r>
          </w:p>
        </w:tc>
        <w:tc>
          <w:tcPr>
            <w:tcW w:w="4629" w:type="dxa"/>
          </w:tcPr>
          <w:p w14:paraId="15161004" w14:textId="0C88EE92" w:rsidR="00CF265E" w:rsidRDefault="002748D4" w:rsidP="00EF0D0A">
            <w:r>
              <w:t>August 2023</w:t>
            </w:r>
          </w:p>
        </w:tc>
      </w:tr>
      <w:tr w:rsidR="006B246B" w14:paraId="00A5CEF9" w14:textId="77777777" w:rsidTr="00EF0D0A">
        <w:tc>
          <w:tcPr>
            <w:tcW w:w="4629" w:type="dxa"/>
          </w:tcPr>
          <w:p w14:paraId="7016C199" w14:textId="2BD932C6" w:rsidR="006B246B" w:rsidRDefault="006B246B" w:rsidP="00EF0D0A">
            <w:pPr>
              <w:rPr>
                <w:rFonts w:cs="Arial"/>
              </w:rPr>
            </w:pPr>
            <w:r w:rsidRPr="00AF0CD0">
              <w:lastRenderedPageBreak/>
              <w:t xml:space="preserve">Forwarding of LEP Amendment to DPE for Notification </w:t>
            </w:r>
          </w:p>
        </w:tc>
        <w:tc>
          <w:tcPr>
            <w:tcW w:w="4629" w:type="dxa"/>
          </w:tcPr>
          <w:p w14:paraId="340DEF23" w14:textId="5692F50E" w:rsidR="006B246B" w:rsidRDefault="002748D4" w:rsidP="00EF0D0A">
            <w:pPr>
              <w:rPr>
                <w:rFonts w:cs="Arial"/>
              </w:rPr>
            </w:pPr>
            <w:r>
              <w:t>September</w:t>
            </w:r>
            <w:r w:rsidR="00481F17" w:rsidRPr="00AF0CD0">
              <w:t xml:space="preserve"> </w:t>
            </w:r>
            <w:r w:rsidR="00481F17">
              <w:t>2023</w:t>
            </w:r>
          </w:p>
        </w:tc>
      </w:tr>
    </w:tbl>
    <w:p w14:paraId="6A1C7D37" w14:textId="77777777" w:rsidR="00EF0D0A" w:rsidRDefault="00EF0D0A" w:rsidP="008C134B">
      <w:pPr>
        <w:jc w:val="both"/>
        <w:rPr>
          <w:rFonts w:cs="Arial"/>
          <w:szCs w:val="22"/>
        </w:rPr>
      </w:pPr>
    </w:p>
    <w:p w14:paraId="2E7B3203" w14:textId="4351F375" w:rsidR="008C134B" w:rsidRPr="007F2808" w:rsidRDefault="002570BF" w:rsidP="008C134B">
      <w:pPr>
        <w:jc w:val="both"/>
        <w:rPr>
          <w:rFonts w:cs="Arial"/>
          <w:szCs w:val="22"/>
        </w:rPr>
      </w:pPr>
      <w:r w:rsidRPr="00EB56DB">
        <w:rPr>
          <w:rFonts w:cs="Arial"/>
          <w:szCs w:val="22"/>
        </w:rPr>
        <w:t xml:space="preserve">If you have any </w:t>
      </w:r>
      <w:r>
        <w:rPr>
          <w:rFonts w:cs="Arial"/>
          <w:szCs w:val="22"/>
        </w:rPr>
        <w:t>enquiries</w:t>
      </w:r>
      <w:r w:rsidRPr="00EB56DB">
        <w:rPr>
          <w:rFonts w:cs="Arial"/>
          <w:szCs w:val="22"/>
        </w:rPr>
        <w:t xml:space="preserve"> in regard to this </w:t>
      </w:r>
      <w:r w:rsidR="00B41E15" w:rsidRPr="00EB56DB">
        <w:rPr>
          <w:rFonts w:cs="Arial"/>
          <w:szCs w:val="22"/>
        </w:rPr>
        <w:t>matter,</w:t>
      </w:r>
      <w:r w:rsidRPr="00EB56DB">
        <w:rPr>
          <w:rFonts w:cs="Arial"/>
          <w:szCs w:val="22"/>
        </w:rPr>
        <w:t xml:space="preserve"> please contact</w:t>
      </w:r>
      <w:r>
        <w:rPr>
          <w:rFonts w:cs="Arial"/>
          <w:szCs w:val="22"/>
        </w:rPr>
        <w:t xml:space="preserve"> </w:t>
      </w:r>
      <w:r w:rsidR="00481F17">
        <w:rPr>
          <w:rFonts w:cs="Arial"/>
          <w:szCs w:val="22"/>
        </w:rPr>
        <w:t>Brigid Pearse</w:t>
      </w:r>
      <w:r w:rsidR="008C134B">
        <w:rPr>
          <w:rFonts w:cs="Arial"/>
        </w:rPr>
        <w:t xml:space="preserve"> </w:t>
      </w:r>
      <w:r w:rsidRPr="00EB56DB">
        <w:rPr>
          <w:rFonts w:cs="Arial"/>
          <w:szCs w:val="22"/>
        </w:rPr>
        <w:t xml:space="preserve">on </w:t>
      </w:r>
      <w:r w:rsidR="00E74E21">
        <w:rPr>
          <w:rFonts w:cs="Arial"/>
          <w:szCs w:val="22"/>
        </w:rPr>
        <w:t>02 66</w:t>
      </w:r>
      <w:r w:rsidR="00481F17">
        <w:rPr>
          <w:rFonts w:cs="Arial"/>
          <w:szCs w:val="22"/>
        </w:rPr>
        <w:t>810571</w:t>
      </w:r>
      <w:r w:rsidR="006A6FFA">
        <w:rPr>
          <w:rFonts w:cs="Arial"/>
          <w:szCs w:val="22"/>
        </w:rPr>
        <w:t xml:space="preserve"> or via email </w:t>
      </w:r>
      <w:hyperlink r:id="rId13" w:history="1">
        <w:r w:rsidR="004C3926" w:rsidRPr="00360D35">
          <w:rPr>
            <w:rStyle w:val="Hyperlink"/>
          </w:rPr>
          <w:t>Brigid.pearse@ballina.nsw.gov.au</w:t>
        </w:r>
      </w:hyperlink>
      <w:r w:rsidR="004C3926">
        <w:t xml:space="preserve"> , please note my work days are Tuesdays and Wednesdays.</w:t>
      </w:r>
    </w:p>
    <w:p w14:paraId="473A5643" w14:textId="77777777" w:rsidR="002570BF" w:rsidRDefault="002570BF" w:rsidP="008C134B">
      <w:pPr>
        <w:jc w:val="both"/>
        <w:rPr>
          <w:rFonts w:cs="Arial"/>
        </w:rPr>
      </w:pPr>
    </w:p>
    <w:p w14:paraId="240C1285" w14:textId="77777777" w:rsidR="002570BF" w:rsidRDefault="002570BF" w:rsidP="002570BF">
      <w:pPr>
        <w:rPr>
          <w:rFonts w:cs="Arial"/>
        </w:rPr>
      </w:pPr>
    </w:p>
    <w:p w14:paraId="7E2F4B69" w14:textId="77777777" w:rsidR="002570BF" w:rsidRDefault="002570BF" w:rsidP="002570BF">
      <w:pPr>
        <w:rPr>
          <w:rFonts w:cs="Arial"/>
        </w:rPr>
      </w:pPr>
      <w:r>
        <w:rPr>
          <w:rFonts w:cs="Arial"/>
        </w:rPr>
        <w:t>Yours faithfully</w:t>
      </w:r>
    </w:p>
    <w:p w14:paraId="776CE5D7" w14:textId="392B32B6" w:rsidR="002570BF" w:rsidRPr="000E5B60" w:rsidRDefault="002570BF" w:rsidP="002570BF">
      <w:pPr>
        <w:rPr>
          <w:rFonts w:cs="Arial"/>
        </w:rPr>
      </w:pPr>
    </w:p>
    <w:p w14:paraId="27BA5C1F" w14:textId="4F788D39" w:rsidR="002570BF" w:rsidRDefault="00A059B6" w:rsidP="002570BF">
      <w:pPr>
        <w:rPr>
          <w:rFonts w:cs="Arial"/>
          <w:noProof/>
          <w:lang w:eastAsia="en-AU"/>
        </w:rPr>
      </w:pPr>
      <w:r>
        <w:rPr>
          <w:rFonts w:cs="Arial"/>
          <w:noProof/>
          <w:lang w:eastAsia="en-AU"/>
        </w:rPr>
        <w:drawing>
          <wp:inline distT="0" distB="0" distL="0" distR="0" wp14:anchorId="7206063A" wp14:editId="0739CCF5">
            <wp:extent cx="1061085" cy="603250"/>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1085" cy="603250"/>
                    </a:xfrm>
                    <a:prstGeom prst="rect">
                      <a:avLst/>
                    </a:prstGeom>
                    <a:noFill/>
                  </pic:spPr>
                </pic:pic>
              </a:graphicData>
            </a:graphic>
          </wp:inline>
        </w:drawing>
      </w:r>
    </w:p>
    <w:p w14:paraId="336CE435" w14:textId="77777777" w:rsidR="008C134B" w:rsidRDefault="008C134B" w:rsidP="002570BF">
      <w:pPr>
        <w:rPr>
          <w:rFonts w:cs="Arial"/>
        </w:rPr>
      </w:pPr>
    </w:p>
    <w:p w14:paraId="737BA203" w14:textId="51049DEB" w:rsidR="008C134B" w:rsidRDefault="004C3926" w:rsidP="008C134B">
      <w:pPr>
        <w:rPr>
          <w:rFonts w:cs="Arial"/>
        </w:rPr>
      </w:pPr>
      <w:r>
        <w:rPr>
          <w:rFonts w:cs="Arial"/>
        </w:rPr>
        <w:t>Brigid Pearse</w:t>
      </w:r>
    </w:p>
    <w:p w14:paraId="080F8EBA" w14:textId="77777777" w:rsidR="00FA313D" w:rsidRPr="004836E4" w:rsidRDefault="00FA313D" w:rsidP="00FA313D">
      <w:pPr>
        <w:keepNext/>
        <w:outlineLvl w:val="3"/>
        <w:rPr>
          <w:rFonts w:cs="Arial"/>
          <w:b/>
          <w:bCs/>
        </w:rPr>
      </w:pPr>
      <w:r w:rsidRPr="004836E4">
        <w:rPr>
          <w:rFonts w:cs="Arial"/>
          <w:b/>
          <w:bCs/>
        </w:rPr>
        <w:t>Strategic Planner</w:t>
      </w:r>
    </w:p>
    <w:p w14:paraId="57E3230D" w14:textId="77777777" w:rsidR="00FA313D" w:rsidRDefault="00FA313D" w:rsidP="00FA313D">
      <w:pPr>
        <w:keepNext/>
        <w:outlineLvl w:val="3"/>
        <w:rPr>
          <w:rFonts w:cs="Arial"/>
          <w:b/>
          <w:bCs/>
        </w:rPr>
      </w:pPr>
      <w:r>
        <w:rPr>
          <w:rFonts w:cs="Arial"/>
          <w:b/>
          <w:bCs/>
        </w:rPr>
        <w:t>Planning and Environmental Health Division</w:t>
      </w:r>
    </w:p>
    <w:p w14:paraId="69034858" w14:textId="3D5FEBC6" w:rsidR="008C134B" w:rsidRPr="00A248DC" w:rsidRDefault="008C134B" w:rsidP="00B844A0">
      <w:pPr>
        <w:pStyle w:val="1Heading"/>
        <w:spacing w:after="0"/>
        <w:rPr>
          <w:rStyle w:val="BookTitle"/>
        </w:rPr>
      </w:pPr>
    </w:p>
    <w:sectPr w:rsidR="008C134B" w:rsidRPr="00A248DC" w:rsidSect="005F6467">
      <w:footerReference w:type="default" r:id="rId15"/>
      <w:type w:val="continuous"/>
      <w:pgSz w:w="11906" w:h="16838" w:code="9"/>
      <w:pgMar w:top="992" w:right="1134" w:bottom="1418" w:left="1503"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BDEE" w14:textId="77777777" w:rsidR="000E2104" w:rsidRDefault="000E2104">
      <w:r>
        <w:separator/>
      </w:r>
    </w:p>
  </w:endnote>
  <w:endnote w:type="continuationSeparator" w:id="0">
    <w:p w14:paraId="18378C3E" w14:textId="77777777" w:rsidR="000E2104" w:rsidRDefault="000E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inionPro-Regular">
    <w:altName w:val="Franklin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B927" w14:textId="77777777" w:rsidR="00F96589" w:rsidRPr="00315395" w:rsidRDefault="00F96589" w:rsidP="00FB462B">
    <w:pPr>
      <w:pStyle w:val="FooterText"/>
    </w:pPr>
    <w:r w:rsidRPr="00315395">
      <w:t xml:space="preserve">40 cherry street, po box 450, </w:t>
    </w:r>
    <w:proofErr w:type="spellStart"/>
    <w:r w:rsidRPr="00315395">
      <w:t>ballina</w:t>
    </w:r>
    <w:proofErr w:type="spellEnd"/>
    <w:r w:rsidRPr="00315395">
      <w:t xml:space="preserve"> </w:t>
    </w:r>
    <w:proofErr w:type="spellStart"/>
    <w:r w:rsidRPr="00315395">
      <w:t>nsw</w:t>
    </w:r>
    <w:proofErr w:type="spellEnd"/>
    <w:r w:rsidRPr="00315395">
      <w:t xml:space="preserve"> 2478</w:t>
    </w:r>
  </w:p>
  <w:p w14:paraId="7900CD4E" w14:textId="77777777" w:rsidR="00F96589" w:rsidRPr="00315395" w:rsidRDefault="00F96589" w:rsidP="00F96589">
    <w:pPr>
      <w:pStyle w:val="Footer"/>
      <w:tabs>
        <w:tab w:val="clear" w:pos="4153"/>
        <w:tab w:val="clear" w:pos="8306"/>
        <w:tab w:val="left" w:pos="3465"/>
      </w:tabs>
      <w:jc w:val="center"/>
      <w:rPr>
        <w:rFonts w:cs="Arial"/>
        <w:color w:val="005A84"/>
        <w:sz w:val="18"/>
      </w:rPr>
    </w:pPr>
    <w:r w:rsidRPr="00315395">
      <w:rPr>
        <w:rFonts w:cs="Arial"/>
        <w:b/>
        <w:color w:val="005A84"/>
        <w:sz w:val="18"/>
      </w:rPr>
      <w:t>t</w:t>
    </w:r>
    <w:r w:rsidRPr="00315395">
      <w:rPr>
        <w:rFonts w:cs="Arial"/>
        <w:color w:val="005A84"/>
        <w:sz w:val="18"/>
      </w:rPr>
      <w:t xml:space="preserve"> </w:t>
    </w:r>
    <w:r w:rsidRPr="00315395">
      <w:rPr>
        <w:rFonts w:cs="Arial"/>
        <w:b/>
        <w:color w:val="6DB33F"/>
        <w:sz w:val="18"/>
      </w:rPr>
      <w:t xml:space="preserve">1300 864 </w:t>
    </w:r>
    <w:proofErr w:type="gramStart"/>
    <w:r w:rsidRPr="00315395">
      <w:rPr>
        <w:rFonts w:cs="Arial"/>
        <w:b/>
        <w:color w:val="6DB33F"/>
        <w:sz w:val="18"/>
      </w:rPr>
      <w:t xml:space="preserve">444 </w:t>
    </w:r>
    <w:r w:rsidRPr="00315395">
      <w:rPr>
        <w:rFonts w:cs="Arial"/>
        <w:color w:val="005A84"/>
        <w:sz w:val="18"/>
      </w:rPr>
      <w:t xml:space="preserve"> </w:t>
    </w:r>
    <w:r w:rsidRPr="00315395">
      <w:rPr>
        <w:rFonts w:cs="Arial"/>
        <w:b/>
        <w:color w:val="005A84"/>
        <w:sz w:val="18"/>
      </w:rPr>
      <w:t>e</w:t>
    </w:r>
    <w:proofErr w:type="gramEnd"/>
    <w:r w:rsidRPr="00315395">
      <w:rPr>
        <w:rFonts w:cs="Arial"/>
        <w:color w:val="005A84"/>
        <w:sz w:val="18"/>
      </w:rPr>
      <w:t xml:space="preserve"> </w:t>
    </w:r>
    <w:hyperlink r:id="rId1" w:history="1">
      <w:r w:rsidRPr="00315395">
        <w:rPr>
          <w:rStyle w:val="Hyperlink"/>
          <w:rFonts w:cs="Arial"/>
          <w:color w:val="005A84"/>
          <w:sz w:val="18"/>
          <w:u w:val="none"/>
        </w:rPr>
        <w:t>council@ballina.nsw.gov.au</w:t>
      </w:r>
    </w:hyperlink>
    <w:r w:rsidRPr="00315395">
      <w:rPr>
        <w:rFonts w:cs="Arial"/>
        <w:color w:val="005A84"/>
        <w:sz w:val="18"/>
      </w:rPr>
      <w:t xml:space="preserve"> </w:t>
    </w:r>
    <w:r w:rsidR="00E31ECA" w:rsidRPr="00315395">
      <w:rPr>
        <w:rFonts w:cs="Arial"/>
        <w:color w:val="005A84"/>
        <w:sz w:val="18"/>
      </w:rPr>
      <w:t xml:space="preserve"> </w:t>
    </w:r>
    <w:r w:rsidRPr="00315395">
      <w:rPr>
        <w:rFonts w:cs="Arial"/>
        <w:b/>
        <w:color w:val="005A84"/>
        <w:sz w:val="18"/>
      </w:rPr>
      <w:t>w</w:t>
    </w:r>
    <w:r w:rsidRPr="00315395">
      <w:rPr>
        <w:rFonts w:cs="Arial"/>
        <w:color w:val="005A84"/>
        <w:sz w:val="18"/>
      </w:rPr>
      <w:t xml:space="preserve"> ballina.nsw.gov.au </w:t>
    </w:r>
    <w:r w:rsidR="00E31ECA" w:rsidRPr="00315395">
      <w:rPr>
        <w:rFonts w:cs="Arial"/>
        <w:color w:val="005A84"/>
        <w:sz w:val="18"/>
      </w:rPr>
      <w:t xml:space="preserve"> </w:t>
    </w:r>
    <w:proofErr w:type="spellStart"/>
    <w:r w:rsidRPr="00315395">
      <w:rPr>
        <w:rFonts w:cs="Arial"/>
        <w:b/>
        <w:color w:val="005A84"/>
        <w:sz w:val="18"/>
      </w:rPr>
      <w:t>abn</w:t>
    </w:r>
    <w:proofErr w:type="spellEnd"/>
    <w:r w:rsidRPr="00315395">
      <w:rPr>
        <w:rFonts w:cs="Arial"/>
        <w:color w:val="005A84"/>
        <w:sz w:val="18"/>
      </w:rPr>
      <w:t xml:space="preserve"> 539 29 887 369</w:t>
    </w:r>
  </w:p>
  <w:p w14:paraId="2ED115C2" w14:textId="77777777" w:rsidR="005F6467" w:rsidRPr="00315395" w:rsidRDefault="005F6467">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93EF" w14:textId="77777777" w:rsidR="000E2104" w:rsidRDefault="000E2104">
      <w:r>
        <w:separator/>
      </w:r>
    </w:p>
  </w:footnote>
  <w:footnote w:type="continuationSeparator" w:id="0">
    <w:p w14:paraId="49F4A93A" w14:textId="77777777" w:rsidR="000E2104" w:rsidRDefault="000E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A665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84252A"/>
    <w:multiLevelType w:val="hybridMultilevel"/>
    <w:tmpl w:val="0FF0C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304819"/>
    <w:multiLevelType w:val="hybridMultilevel"/>
    <w:tmpl w:val="441E8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9569015">
    <w:abstractNumId w:val="0"/>
  </w:num>
  <w:num w:numId="2" w16cid:durableId="297541460">
    <w:abstractNumId w:val="1"/>
  </w:num>
  <w:num w:numId="3" w16cid:durableId="690573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6F"/>
    <w:rsid w:val="00040728"/>
    <w:rsid w:val="00043039"/>
    <w:rsid w:val="00046DEC"/>
    <w:rsid w:val="00046F0D"/>
    <w:rsid w:val="000734AD"/>
    <w:rsid w:val="00076955"/>
    <w:rsid w:val="000848B6"/>
    <w:rsid w:val="00085231"/>
    <w:rsid w:val="0009217E"/>
    <w:rsid w:val="000A6290"/>
    <w:rsid w:val="000B31FE"/>
    <w:rsid w:val="000B3F3D"/>
    <w:rsid w:val="000C5948"/>
    <w:rsid w:val="000C6984"/>
    <w:rsid w:val="000D0A0D"/>
    <w:rsid w:val="000D4650"/>
    <w:rsid w:val="000D4828"/>
    <w:rsid w:val="000D57E8"/>
    <w:rsid w:val="000D6C06"/>
    <w:rsid w:val="000E2104"/>
    <w:rsid w:val="000E5B60"/>
    <w:rsid w:val="000E6376"/>
    <w:rsid w:val="000F650F"/>
    <w:rsid w:val="000F7377"/>
    <w:rsid w:val="00103655"/>
    <w:rsid w:val="001043BD"/>
    <w:rsid w:val="00110CBF"/>
    <w:rsid w:val="00114F16"/>
    <w:rsid w:val="00122DD9"/>
    <w:rsid w:val="001363A8"/>
    <w:rsid w:val="00145F18"/>
    <w:rsid w:val="0016199B"/>
    <w:rsid w:val="00171B76"/>
    <w:rsid w:val="00180822"/>
    <w:rsid w:val="0018191F"/>
    <w:rsid w:val="00191172"/>
    <w:rsid w:val="00193D15"/>
    <w:rsid w:val="001972B0"/>
    <w:rsid w:val="00197974"/>
    <w:rsid w:val="00197DD6"/>
    <w:rsid w:val="001A437D"/>
    <w:rsid w:val="001B11C6"/>
    <w:rsid w:val="001B5722"/>
    <w:rsid w:val="001C703E"/>
    <w:rsid w:val="001D1682"/>
    <w:rsid w:val="001D7DC6"/>
    <w:rsid w:val="001E7BE5"/>
    <w:rsid w:val="001F1E2D"/>
    <w:rsid w:val="001F2B1C"/>
    <w:rsid w:val="00200DA6"/>
    <w:rsid w:val="00206C8A"/>
    <w:rsid w:val="002115D3"/>
    <w:rsid w:val="00214A4D"/>
    <w:rsid w:val="00214C2F"/>
    <w:rsid w:val="0021780D"/>
    <w:rsid w:val="00226A98"/>
    <w:rsid w:val="00232798"/>
    <w:rsid w:val="002437F8"/>
    <w:rsid w:val="0025104E"/>
    <w:rsid w:val="00256DBB"/>
    <w:rsid w:val="002570BF"/>
    <w:rsid w:val="00260E7D"/>
    <w:rsid w:val="00264B69"/>
    <w:rsid w:val="00270117"/>
    <w:rsid w:val="0027016A"/>
    <w:rsid w:val="002748D4"/>
    <w:rsid w:val="00275B06"/>
    <w:rsid w:val="0028575E"/>
    <w:rsid w:val="00285D55"/>
    <w:rsid w:val="002A6F2B"/>
    <w:rsid w:val="002A7C15"/>
    <w:rsid w:val="002D362C"/>
    <w:rsid w:val="002D3ED5"/>
    <w:rsid w:val="002D4DAC"/>
    <w:rsid w:val="002E06CB"/>
    <w:rsid w:val="002E0FE7"/>
    <w:rsid w:val="002E651B"/>
    <w:rsid w:val="003102E8"/>
    <w:rsid w:val="003147BB"/>
    <w:rsid w:val="00315395"/>
    <w:rsid w:val="00330025"/>
    <w:rsid w:val="003419BE"/>
    <w:rsid w:val="00356F16"/>
    <w:rsid w:val="00360D62"/>
    <w:rsid w:val="003659B0"/>
    <w:rsid w:val="00367CB4"/>
    <w:rsid w:val="00383E93"/>
    <w:rsid w:val="003936AC"/>
    <w:rsid w:val="00394B80"/>
    <w:rsid w:val="003A24A9"/>
    <w:rsid w:val="003B5597"/>
    <w:rsid w:val="003C0EDB"/>
    <w:rsid w:val="003C5029"/>
    <w:rsid w:val="003D4AF4"/>
    <w:rsid w:val="003E36E3"/>
    <w:rsid w:val="003E45DF"/>
    <w:rsid w:val="003F4F46"/>
    <w:rsid w:val="00402D2C"/>
    <w:rsid w:val="00416342"/>
    <w:rsid w:val="00424CAE"/>
    <w:rsid w:val="00437285"/>
    <w:rsid w:val="004445CE"/>
    <w:rsid w:val="00453B9E"/>
    <w:rsid w:val="0045723C"/>
    <w:rsid w:val="00463A6A"/>
    <w:rsid w:val="00463D62"/>
    <w:rsid w:val="0046424A"/>
    <w:rsid w:val="00466577"/>
    <w:rsid w:val="0047053E"/>
    <w:rsid w:val="00480996"/>
    <w:rsid w:val="00481F17"/>
    <w:rsid w:val="00490457"/>
    <w:rsid w:val="0049277D"/>
    <w:rsid w:val="004A54EC"/>
    <w:rsid w:val="004A7BCC"/>
    <w:rsid w:val="004B3CEA"/>
    <w:rsid w:val="004B5310"/>
    <w:rsid w:val="004C3926"/>
    <w:rsid w:val="004C3B8E"/>
    <w:rsid w:val="005042B2"/>
    <w:rsid w:val="00514C6F"/>
    <w:rsid w:val="005155A2"/>
    <w:rsid w:val="005164A3"/>
    <w:rsid w:val="00544990"/>
    <w:rsid w:val="00556F3A"/>
    <w:rsid w:val="005571EE"/>
    <w:rsid w:val="00571AB1"/>
    <w:rsid w:val="0057664B"/>
    <w:rsid w:val="0058128E"/>
    <w:rsid w:val="00593A67"/>
    <w:rsid w:val="00594C55"/>
    <w:rsid w:val="005B2B43"/>
    <w:rsid w:val="005D2656"/>
    <w:rsid w:val="005D7414"/>
    <w:rsid w:val="005E0137"/>
    <w:rsid w:val="005F6467"/>
    <w:rsid w:val="00604BA4"/>
    <w:rsid w:val="00607A4D"/>
    <w:rsid w:val="0061423E"/>
    <w:rsid w:val="00621679"/>
    <w:rsid w:val="00630B83"/>
    <w:rsid w:val="00653BB7"/>
    <w:rsid w:val="006618D9"/>
    <w:rsid w:val="00665CE6"/>
    <w:rsid w:val="006810D9"/>
    <w:rsid w:val="006A2B7A"/>
    <w:rsid w:val="006A411C"/>
    <w:rsid w:val="006A6FFA"/>
    <w:rsid w:val="006B1C30"/>
    <w:rsid w:val="006B246B"/>
    <w:rsid w:val="006B65B4"/>
    <w:rsid w:val="006C6B13"/>
    <w:rsid w:val="006D3655"/>
    <w:rsid w:val="00703E06"/>
    <w:rsid w:val="00716F90"/>
    <w:rsid w:val="00766A5D"/>
    <w:rsid w:val="00766E96"/>
    <w:rsid w:val="007858E5"/>
    <w:rsid w:val="007939E5"/>
    <w:rsid w:val="00793BDA"/>
    <w:rsid w:val="00797786"/>
    <w:rsid w:val="00797C02"/>
    <w:rsid w:val="007A0B5B"/>
    <w:rsid w:val="007A32D7"/>
    <w:rsid w:val="007A4AA0"/>
    <w:rsid w:val="007B43AF"/>
    <w:rsid w:val="007B4916"/>
    <w:rsid w:val="007C5C19"/>
    <w:rsid w:val="007E2FCF"/>
    <w:rsid w:val="007E7A0B"/>
    <w:rsid w:val="007F0C34"/>
    <w:rsid w:val="007F2808"/>
    <w:rsid w:val="007F2EFC"/>
    <w:rsid w:val="0082295E"/>
    <w:rsid w:val="00825E09"/>
    <w:rsid w:val="00845219"/>
    <w:rsid w:val="008616EE"/>
    <w:rsid w:val="00864432"/>
    <w:rsid w:val="008B7930"/>
    <w:rsid w:val="008C134B"/>
    <w:rsid w:val="008C18D3"/>
    <w:rsid w:val="008D0E30"/>
    <w:rsid w:val="008E33FB"/>
    <w:rsid w:val="008E385B"/>
    <w:rsid w:val="008E66AD"/>
    <w:rsid w:val="008F0782"/>
    <w:rsid w:val="0090031E"/>
    <w:rsid w:val="009070F5"/>
    <w:rsid w:val="009176BB"/>
    <w:rsid w:val="00923DB7"/>
    <w:rsid w:val="00937D70"/>
    <w:rsid w:val="009622C3"/>
    <w:rsid w:val="00980ED0"/>
    <w:rsid w:val="00983737"/>
    <w:rsid w:val="00996335"/>
    <w:rsid w:val="009A0B06"/>
    <w:rsid w:val="009A0FF5"/>
    <w:rsid w:val="009B0455"/>
    <w:rsid w:val="009C04DB"/>
    <w:rsid w:val="009C2EED"/>
    <w:rsid w:val="009D5D8D"/>
    <w:rsid w:val="009D73FB"/>
    <w:rsid w:val="009E7B33"/>
    <w:rsid w:val="009F21CE"/>
    <w:rsid w:val="009F57BA"/>
    <w:rsid w:val="00A059B6"/>
    <w:rsid w:val="00A064B7"/>
    <w:rsid w:val="00A066C7"/>
    <w:rsid w:val="00A107CF"/>
    <w:rsid w:val="00A248DC"/>
    <w:rsid w:val="00A27F3E"/>
    <w:rsid w:val="00A319C8"/>
    <w:rsid w:val="00A43CF7"/>
    <w:rsid w:val="00A4685F"/>
    <w:rsid w:val="00A46B76"/>
    <w:rsid w:val="00A6145E"/>
    <w:rsid w:val="00A9005F"/>
    <w:rsid w:val="00A97AAF"/>
    <w:rsid w:val="00AA33B3"/>
    <w:rsid w:val="00AB200A"/>
    <w:rsid w:val="00AB23B8"/>
    <w:rsid w:val="00AB752C"/>
    <w:rsid w:val="00AD052E"/>
    <w:rsid w:val="00AD43AD"/>
    <w:rsid w:val="00B01597"/>
    <w:rsid w:val="00B41E15"/>
    <w:rsid w:val="00B46415"/>
    <w:rsid w:val="00B844A0"/>
    <w:rsid w:val="00B96A29"/>
    <w:rsid w:val="00BA5D43"/>
    <w:rsid w:val="00BC50FA"/>
    <w:rsid w:val="00BE31B8"/>
    <w:rsid w:val="00BE7A9F"/>
    <w:rsid w:val="00C11925"/>
    <w:rsid w:val="00C138A5"/>
    <w:rsid w:val="00C17FC9"/>
    <w:rsid w:val="00C260D4"/>
    <w:rsid w:val="00C35FFE"/>
    <w:rsid w:val="00C60C4F"/>
    <w:rsid w:val="00C71A2D"/>
    <w:rsid w:val="00C77816"/>
    <w:rsid w:val="00C81C08"/>
    <w:rsid w:val="00CA2FA8"/>
    <w:rsid w:val="00CA5C21"/>
    <w:rsid w:val="00CC712C"/>
    <w:rsid w:val="00CE4B15"/>
    <w:rsid w:val="00CF265E"/>
    <w:rsid w:val="00CF6478"/>
    <w:rsid w:val="00CF7B60"/>
    <w:rsid w:val="00D256B5"/>
    <w:rsid w:val="00D273A8"/>
    <w:rsid w:val="00D35572"/>
    <w:rsid w:val="00D40A1E"/>
    <w:rsid w:val="00D560CD"/>
    <w:rsid w:val="00D56436"/>
    <w:rsid w:val="00D61C8A"/>
    <w:rsid w:val="00D63DF5"/>
    <w:rsid w:val="00D66D7D"/>
    <w:rsid w:val="00DB1BF8"/>
    <w:rsid w:val="00DB6141"/>
    <w:rsid w:val="00DC3934"/>
    <w:rsid w:val="00DE3DC9"/>
    <w:rsid w:val="00DE62C6"/>
    <w:rsid w:val="00DE70D9"/>
    <w:rsid w:val="00DE7F32"/>
    <w:rsid w:val="00E30012"/>
    <w:rsid w:val="00E31ECA"/>
    <w:rsid w:val="00E34B24"/>
    <w:rsid w:val="00E36F3D"/>
    <w:rsid w:val="00E4294D"/>
    <w:rsid w:val="00E466F4"/>
    <w:rsid w:val="00E50162"/>
    <w:rsid w:val="00E62392"/>
    <w:rsid w:val="00E64B61"/>
    <w:rsid w:val="00E720DC"/>
    <w:rsid w:val="00E74E21"/>
    <w:rsid w:val="00E76539"/>
    <w:rsid w:val="00E80B95"/>
    <w:rsid w:val="00EA6575"/>
    <w:rsid w:val="00EC2BEE"/>
    <w:rsid w:val="00ED5BE2"/>
    <w:rsid w:val="00EE7B74"/>
    <w:rsid w:val="00EF0C1B"/>
    <w:rsid w:val="00EF0D0A"/>
    <w:rsid w:val="00EF54F1"/>
    <w:rsid w:val="00F15E5B"/>
    <w:rsid w:val="00F52774"/>
    <w:rsid w:val="00F61B6D"/>
    <w:rsid w:val="00F96589"/>
    <w:rsid w:val="00FA2C97"/>
    <w:rsid w:val="00FA313D"/>
    <w:rsid w:val="00FA3B26"/>
    <w:rsid w:val="00FB19BC"/>
    <w:rsid w:val="00FB29CE"/>
    <w:rsid w:val="00FB462B"/>
    <w:rsid w:val="00FD2CF7"/>
    <w:rsid w:val="00FD2E80"/>
    <w:rsid w:val="00FD451F"/>
    <w:rsid w:val="00FE3854"/>
    <w:rsid w:val="00FE6483"/>
    <w:rsid w:val="00FF0A72"/>
    <w:rsid w:val="00FF47E3"/>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BF53A"/>
  <w15:docId w15:val="{E4F544FD-28CD-4944-A5CA-1ADBCADD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7E3"/>
    <w:rPr>
      <w:rFonts w:ascii="Arial" w:hAnsi="Arial"/>
      <w:sz w:val="22"/>
      <w:szCs w:val="24"/>
      <w:lang w:eastAsia="en-US"/>
    </w:rPr>
  </w:style>
  <w:style w:type="paragraph" w:styleId="Heading1">
    <w:name w:val="heading 1"/>
    <w:aliases w:val="4Heading"/>
    <w:basedOn w:val="Normal"/>
    <w:next w:val="Normal"/>
    <w:link w:val="Heading1Char"/>
    <w:qFormat/>
    <w:rsid w:val="006B65B4"/>
    <w:pPr>
      <w:tabs>
        <w:tab w:val="left" w:pos="540"/>
      </w:tabs>
      <w:spacing w:after="240"/>
      <w:outlineLvl w:val="0"/>
    </w:pPr>
    <w:rPr>
      <w:rFonts w:cs="Arial"/>
      <w:b/>
      <w:bCs/>
    </w:rPr>
  </w:style>
  <w:style w:type="paragraph" w:styleId="Heading2">
    <w:name w:val="heading 2"/>
    <w:aliases w:val="5Heading"/>
    <w:basedOn w:val="Normal"/>
    <w:next w:val="Normal"/>
    <w:link w:val="Heading2Char"/>
    <w:qFormat/>
    <w:rsid w:val="006B65B4"/>
    <w:pPr>
      <w:outlineLvl w:val="1"/>
    </w:pPr>
    <w:rPr>
      <w:rFonts w:cs="Arial"/>
      <w:b/>
      <w:bCs/>
    </w:rPr>
  </w:style>
  <w:style w:type="paragraph" w:styleId="Heading3">
    <w:name w:val="heading 3"/>
    <w:aliases w:val="3Heading"/>
    <w:basedOn w:val="Normal"/>
    <w:next w:val="Normal"/>
    <w:link w:val="Heading3Char"/>
    <w:qFormat/>
    <w:rsid w:val="00556F3A"/>
    <w:pPr>
      <w:spacing w:after="240"/>
      <w:outlineLvl w:val="2"/>
    </w:pPr>
    <w:rPr>
      <w:rFonts w:cs="Arial"/>
      <w:b/>
      <w:bCs/>
      <w:sz w:val="20"/>
    </w:rPr>
  </w:style>
  <w:style w:type="paragraph" w:styleId="Heading4">
    <w:name w:val="heading 4"/>
    <w:basedOn w:val="Normal"/>
    <w:next w:val="Normal"/>
    <w:link w:val="Heading4Char"/>
    <w:rsid w:val="00C138A5"/>
    <w:pPr>
      <w:keepNext/>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inSectionBreakHeading">
    <w:name w:val="TrainSectionBreakHeading"/>
    <w:basedOn w:val="Normal"/>
    <w:rsid w:val="00C138A5"/>
    <w:pPr>
      <w:framePr w:hSpace="181" w:vSpace="181" w:wrap="around" w:vAnchor="text" w:hAnchor="text" w:y="1"/>
    </w:pPr>
    <w:rPr>
      <w:rFonts w:cs="Arial"/>
      <w:b/>
      <w:bCs/>
      <w:color w:val="114A7D"/>
      <w:sz w:val="100"/>
    </w:rPr>
  </w:style>
  <w:style w:type="paragraph" w:customStyle="1" w:styleId="ManPlanBodyText">
    <w:name w:val="ManPlanBodyText"/>
    <w:basedOn w:val="BodyText"/>
    <w:autoRedefine/>
    <w:rsid w:val="00C138A5"/>
    <w:pPr>
      <w:overflowPunct w:val="0"/>
      <w:autoSpaceDE w:val="0"/>
      <w:autoSpaceDN w:val="0"/>
      <w:adjustRightInd w:val="0"/>
      <w:spacing w:after="160" w:line="260" w:lineRule="exact"/>
      <w:jc w:val="both"/>
      <w:textAlignment w:val="baseline"/>
    </w:pPr>
    <w:rPr>
      <w:rFonts w:ascii="Century Gothic" w:eastAsia="MS Mincho" w:hAnsi="Century Gothic" w:cs="Arial"/>
      <w:bCs/>
      <w:color w:val="003366"/>
      <w:sz w:val="18"/>
      <w:szCs w:val="20"/>
      <w:lang w:val="en-US"/>
    </w:rPr>
  </w:style>
  <w:style w:type="paragraph" w:customStyle="1" w:styleId="BulletPoint">
    <w:name w:val="Bullet Point"/>
    <w:basedOn w:val="Normal"/>
    <w:autoRedefine/>
    <w:rsid w:val="00C138A5"/>
    <w:pPr>
      <w:spacing w:after="240"/>
    </w:pPr>
  </w:style>
  <w:style w:type="paragraph" w:styleId="Header">
    <w:name w:val="header"/>
    <w:basedOn w:val="Normal"/>
    <w:rsid w:val="00C138A5"/>
    <w:pPr>
      <w:tabs>
        <w:tab w:val="center" w:pos="4153"/>
        <w:tab w:val="right" w:pos="8306"/>
      </w:tabs>
    </w:pPr>
  </w:style>
  <w:style w:type="paragraph" w:styleId="Footer">
    <w:name w:val="footer"/>
    <w:basedOn w:val="Normal"/>
    <w:link w:val="FooterChar"/>
    <w:rsid w:val="00C138A5"/>
    <w:pPr>
      <w:tabs>
        <w:tab w:val="center" w:pos="4153"/>
        <w:tab w:val="right" w:pos="8306"/>
      </w:tabs>
    </w:pPr>
  </w:style>
  <w:style w:type="paragraph" w:styleId="BodyText">
    <w:name w:val="Body Text"/>
    <w:basedOn w:val="Normal"/>
    <w:rsid w:val="00C138A5"/>
    <w:pPr>
      <w:spacing w:after="120"/>
    </w:pPr>
  </w:style>
  <w:style w:type="paragraph" w:customStyle="1" w:styleId="ManPlanBullet">
    <w:name w:val="ManPlanBullet"/>
    <w:basedOn w:val="ListBullet"/>
    <w:rsid w:val="00C138A5"/>
    <w:pPr>
      <w:numPr>
        <w:numId w:val="0"/>
      </w:numPr>
      <w:spacing w:after="80" w:line="260" w:lineRule="exact"/>
      <w:ind w:left="2421" w:hanging="442"/>
    </w:pPr>
    <w:rPr>
      <w:rFonts w:ascii="Century Gothic" w:hAnsi="Century Gothic"/>
      <w:color w:val="003366"/>
      <w:sz w:val="18"/>
    </w:rPr>
  </w:style>
  <w:style w:type="paragraph" w:styleId="ListBullet">
    <w:name w:val="List Bullet"/>
    <w:basedOn w:val="Normal"/>
    <w:autoRedefine/>
    <w:rsid w:val="00C138A5"/>
    <w:pPr>
      <w:numPr>
        <w:numId w:val="1"/>
      </w:numPr>
    </w:pPr>
  </w:style>
  <w:style w:type="paragraph" w:customStyle="1" w:styleId="ManPlanHeading1">
    <w:name w:val="ManPlanHeading1"/>
    <w:basedOn w:val="Heading1"/>
    <w:rsid w:val="00C138A5"/>
    <w:pPr>
      <w:ind w:right="-266"/>
    </w:pPr>
    <w:rPr>
      <w:rFonts w:ascii="Century Gothic" w:eastAsia="MS Mincho" w:hAnsi="Century Gothic"/>
      <w:color w:val="003366"/>
      <w:kern w:val="32"/>
      <w:sz w:val="28"/>
      <w:szCs w:val="32"/>
    </w:rPr>
  </w:style>
  <w:style w:type="paragraph" w:customStyle="1" w:styleId="ManPlanHeading3">
    <w:name w:val="ManPlanHeading3"/>
    <w:basedOn w:val="Heading3"/>
    <w:rsid w:val="00C138A5"/>
    <w:pPr>
      <w:spacing w:before="400"/>
    </w:pPr>
  </w:style>
  <w:style w:type="paragraph" w:styleId="List">
    <w:name w:val="List"/>
    <w:basedOn w:val="Normal"/>
    <w:rsid w:val="00C138A5"/>
    <w:pPr>
      <w:ind w:left="283" w:hanging="283"/>
    </w:pPr>
  </w:style>
  <w:style w:type="paragraph" w:customStyle="1" w:styleId="BasicParagraph">
    <w:name w:val="[Basic Paragraph]"/>
    <w:basedOn w:val="Normal"/>
    <w:uiPriority w:val="99"/>
    <w:rsid w:val="003147BB"/>
    <w:pPr>
      <w:autoSpaceDE w:val="0"/>
      <w:autoSpaceDN w:val="0"/>
      <w:adjustRightInd w:val="0"/>
      <w:spacing w:line="288" w:lineRule="auto"/>
      <w:textAlignment w:val="center"/>
    </w:pPr>
    <w:rPr>
      <w:rFonts w:ascii="MinionPro-Regular" w:hAnsi="MinionPro-Regular" w:cs="MinionPro-Regular"/>
      <w:color w:val="000000"/>
      <w:lang w:val="en-GB" w:eastAsia="en-AU"/>
    </w:rPr>
  </w:style>
  <w:style w:type="paragraph" w:customStyle="1" w:styleId="1Heading">
    <w:name w:val="1Heading"/>
    <w:basedOn w:val="Heading1"/>
    <w:link w:val="1HeadingChar"/>
    <w:qFormat/>
    <w:rsid w:val="00FB462B"/>
  </w:style>
  <w:style w:type="paragraph" w:styleId="Subtitle">
    <w:name w:val="Subtitle"/>
    <w:basedOn w:val="Normal"/>
    <w:next w:val="Normal"/>
    <w:link w:val="SubtitleChar"/>
    <w:rsid w:val="00A248DC"/>
    <w:pPr>
      <w:numPr>
        <w:ilvl w:val="1"/>
      </w:numPr>
    </w:pPr>
    <w:rPr>
      <w:rFonts w:asciiTheme="majorHAnsi" w:eastAsiaTheme="majorEastAsia" w:hAnsiTheme="majorHAnsi" w:cstheme="majorBidi"/>
      <w:i/>
      <w:iCs/>
      <w:color w:val="4F81BD" w:themeColor="accent1"/>
      <w:spacing w:val="15"/>
      <w:sz w:val="24"/>
    </w:rPr>
  </w:style>
  <w:style w:type="character" w:customStyle="1" w:styleId="1HeadingChar">
    <w:name w:val="1Heading Char"/>
    <w:basedOn w:val="DefaultParagraphFont"/>
    <w:link w:val="1Heading"/>
    <w:rsid w:val="00FB462B"/>
    <w:rPr>
      <w:rFonts w:ascii="Arial" w:hAnsi="Arial" w:cs="Arial"/>
      <w:b/>
      <w:bCs/>
      <w:sz w:val="22"/>
      <w:szCs w:val="24"/>
      <w:lang w:eastAsia="en-US"/>
    </w:rPr>
  </w:style>
  <w:style w:type="character" w:customStyle="1" w:styleId="SubtitleChar">
    <w:name w:val="Subtitle Char"/>
    <w:basedOn w:val="DefaultParagraphFont"/>
    <w:link w:val="Subtitle"/>
    <w:rsid w:val="00A248DC"/>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33"/>
    <w:rsid w:val="00A248DC"/>
    <w:rPr>
      <w:b/>
      <w:bCs/>
      <w:smallCaps/>
      <w:spacing w:val="5"/>
    </w:rPr>
  </w:style>
  <w:style w:type="paragraph" w:customStyle="1" w:styleId="2Heading">
    <w:name w:val="2Heading"/>
    <w:basedOn w:val="Normal"/>
    <w:link w:val="2HeadingChar"/>
    <w:qFormat/>
    <w:rsid w:val="00793BDA"/>
    <w:pPr>
      <w:spacing w:after="240"/>
    </w:pPr>
    <w:rPr>
      <w:rFonts w:cs="Arial"/>
      <w:b/>
      <w:bCs/>
      <w:sz w:val="20"/>
      <w:szCs w:val="20"/>
    </w:rPr>
  </w:style>
  <w:style w:type="character" w:customStyle="1" w:styleId="2HeadingChar">
    <w:name w:val="2Heading Char"/>
    <w:basedOn w:val="DefaultParagraphFont"/>
    <w:link w:val="2Heading"/>
    <w:rsid w:val="00793BDA"/>
    <w:rPr>
      <w:rFonts w:ascii="Arial" w:hAnsi="Arial" w:cs="Arial"/>
      <w:b/>
      <w:bCs/>
      <w:lang w:eastAsia="en-US"/>
    </w:rPr>
  </w:style>
  <w:style w:type="character" w:customStyle="1" w:styleId="Heading1Char">
    <w:name w:val="Heading 1 Char"/>
    <w:aliases w:val="4Heading Char"/>
    <w:basedOn w:val="DefaultParagraphFont"/>
    <w:link w:val="Heading1"/>
    <w:rsid w:val="00FA3B26"/>
    <w:rPr>
      <w:rFonts w:ascii="Arial" w:hAnsi="Arial" w:cs="Arial"/>
      <w:b/>
      <w:bCs/>
      <w:sz w:val="22"/>
      <w:szCs w:val="24"/>
      <w:lang w:eastAsia="en-US"/>
    </w:rPr>
  </w:style>
  <w:style w:type="character" w:customStyle="1" w:styleId="Heading2Char">
    <w:name w:val="Heading 2 Char"/>
    <w:aliases w:val="5Heading Char"/>
    <w:basedOn w:val="DefaultParagraphFont"/>
    <w:link w:val="Heading2"/>
    <w:rsid w:val="00FA3B26"/>
    <w:rPr>
      <w:rFonts w:ascii="Arial" w:hAnsi="Arial" w:cs="Arial"/>
      <w:b/>
      <w:bCs/>
      <w:sz w:val="22"/>
      <w:szCs w:val="24"/>
      <w:lang w:eastAsia="en-US"/>
    </w:rPr>
  </w:style>
  <w:style w:type="character" w:customStyle="1" w:styleId="Heading3Char">
    <w:name w:val="Heading 3 Char"/>
    <w:aliases w:val="3Heading Char"/>
    <w:basedOn w:val="DefaultParagraphFont"/>
    <w:link w:val="Heading3"/>
    <w:rsid w:val="00FA3B26"/>
    <w:rPr>
      <w:rFonts w:ascii="Arial" w:hAnsi="Arial" w:cs="Arial"/>
      <w:b/>
      <w:bCs/>
      <w:szCs w:val="24"/>
      <w:lang w:eastAsia="en-US"/>
    </w:rPr>
  </w:style>
  <w:style w:type="character" w:customStyle="1" w:styleId="Heading4Char">
    <w:name w:val="Heading 4 Char"/>
    <w:basedOn w:val="DefaultParagraphFont"/>
    <w:link w:val="Heading4"/>
    <w:rsid w:val="00FA3B26"/>
    <w:rPr>
      <w:rFonts w:ascii="Arial" w:hAnsi="Arial" w:cs="Arial"/>
      <w:b/>
      <w:bCs/>
      <w:sz w:val="22"/>
      <w:szCs w:val="24"/>
      <w:lang w:eastAsia="en-US"/>
    </w:rPr>
  </w:style>
  <w:style w:type="character" w:styleId="Hyperlink">
    <w:name w:val="Hyperlink"/>
    <w:basedOn w:val="DefaultParagraphFont"/>
    <w:rsid w:val="008D0E30"/>
    <w:rPr>
      <w:color w:val="0000FF" w:themeColor="hyperlink"/>
      <w:u w:val="single"/>
    </w:rPr>
  </w:style>
  <w:style w:type="paragraph" w:styleId="BalloonText">
    <w:name w:val="Balloon Text"/>
    <w:basedOn w:val="Normal"/>
    <w:link w:val="BalloonTextChar"/>
    <w:rsid w:val="009622C3"/>
    <w:rPr>
      <w:rFonts w:ascii="Tahoma" w:hAnsi="Tahoma" w:cs="Tahoma"/>
      <w:sz w:val="16"/>
      <w:szCs w:val="16"/>
    </w:rPr>
  </w:style>
  <w:style w:type="character" w:customStyle="1" w:styleId="BalloonTextChar">
    <w:name w:val="Balloon Text Char"/>
    <w:basedOn w:val="DefaultParagraphFont"/>
    <w:link w:val="BalloonText"/>
    <w:rsid w:val="009622C3"/>
    <w:rPr>
      <w:rFonts w:ascii="Tahoma" w:hAnsi="Tahoma" w:cs="Tahoma"/>
      <w:sz w:val="16"/>
      <w:szCs w:val="16"/>
      <w:lang w:eastAsia="en-US"/>
    </w:rPr>
  </w:style>
  <w:style w:type="paragraph" w:customStyle="1" w:styleId="HeaderText">
    <w:name w:val="Header Text"/>
    <w:basedOn w:val="Normal"/>
    <w:link w:val="HeaderTextChar"/>
    <w:qFormat/>
    <w:rsid w:val="00FB462B"/>
    <w:rPr>
      <w:rFonts w:ascii="Century Gothic" w:hAnsi="Century Gothic"/>
      <w:color w:val="669900"/>
      <w:sz w:val="16"/>
    </w:rPr>
  </w:style>
  <w:style w:type="paragraph" w:customStyle="1" w:styleId="FooterText">
    <w:name w:val="Footer Text"/>
    <w:basedOn w:val="Footer"/>
    <w:link w:val="FooterTextChar"/>
    <w:qFormat/>
    <w:rsid w:val="00FB462B"/>
    <w:pPr>
      <w:tabs>
        <w:tab w:val="clear" w:pos="4153"/>
        <w:tab w:val="clear" w:pos="8306"/>
        <w:tab w:val="left" w:pos="3465"/>
      </w:tabs>
      <w:jc w:val="center"/>
    </w:pPr>
    <w:rPr>
      <w:rFonts w:cs="Arial"/>
      <w:color w:val="005A84"/>
      <w:sz w:val="18"/>
    </w:rPr>
  </w:style>
  <w:style w:type="character" w:customStyle="1" w:styleId="HeaderTextChar">
    <w:name w:val="Header Text Char"/>
    <w:basedOn w:val="DefaultParagraphFont"/>
    <w:link w:val="HeaderText"/>
    <w:rsid w:val="00FB462B"/>
    <w:rPr>
      <w:rFonts w:ascii="Century Gothic" w:hAnsi="Century Gothic"/>
      <w:color w:val="669900"/>
      <w:sz w:val="16"/>
      <w:szCs w:val="24"/>
      <w:lang w:eastAsia="en-US"/>
    </w:rPr>
  </w:style>
  <w:style w:type="character" w:customStyle="1" w:styleId="FooterChar">
    <w:name w:val="Footer Char"/>
    <w:basedOn w:val="DefaultParagraphFont"/>
    <w:link w:val="Footer"/>
    <w:rsid w:val="00FB462B"/>
    <w:rPr>
      <w:rFonts w:ascii="Arial" w:hAnsi="Arial"/>
      <w:sz w:val="22"/>
      <w:szCs w:val="24"/>
      <w:lang w:eastAsia="en-US"/>
    </w:rPr>
  </w:style>
  <w:style w:type="character" w:customStyle="1" w:styleId="FooterTextChar">
    <w:name w:val="Footer Text Char"/>
    <w:basedOn w:val="FooterChar"/>
    <w:link w:val="FooterText"/>
    <w:rsid w:val="00FB462B"/>
    <w:rPr>
      <w:rFonts w:ascii="Arial" w:hAnsi="Arial" w:cs="Arial"/>
      <w:color w:val="005A84"/>
      <w:sz w:val="18"/>
      <w:szCs w:val="24"/>
      <w:lang w:eastAsia="en-US"/>
    </w:rPr>
  </w:style>
  <w:style w:type="paragraph" w:styleId="ListParagraph">
    <w:name w:val="List Paragraph"/>
    <w:basedOn w:val="Normal"/>
    <w:uiPriority w:val="34"/>
    <w:rsid w:val="00BC50FA"/>
    <w:pPr>
      <w:ind w:left="720"/>
      <w:contextualSpacing/>
    </w:pPr>
  </w:style>
  <w:style w:type="table" w:styleId="TableGrid">
    <w:name w:val="Table Grid"/>
    <w:basedOn w:val="TableNormal"/>
    <w:rsid w:val="00E6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2808"/>
    <w:rPr>
      <w:color w:val="605E5C"/>
      <w:shd w:val="clear" w:color="auto" w:fill="E1DFDD"/>
    </w:rPr>
  </w:style>
  <w:style w:type="paragraph" w:customStyle="1" w:styleId="Default">
    <w:name w:val="Default"/>
    <w:rsid w:val="00FA2C9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gid.pearse@ballina.nsw.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council@ballina.ns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scfs1\templates\office\Letter%20Ema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51525D5E9484E882BC75F3FA13CB3" ma:contentTypeVersion="18" ma:contentTypeDescription="Create a new document." ma:contentTypeScope="" ma:versionID="acaf713b241520bfab03b2b114993c4f">
  <xsd:schema xmlns:xsd="http://www.w3.org/2001/XMLSchema" xmlns:xs="http://www.w3.org/2001/XMLSchema" xmlns:p="http://schemas.microsoft.com/office/2006/metadata/properties" xmlns:ns1="http://schemas.microsoft.com/sharepoint/v3" xmlns:ns3="a45e5537-2106-47f3-9013-df2b7d7b887b" xmlns:ns4="01ce5d54-9bd2-49b1-bceb-6685e41d8a42" targetNamespace="http://schemas.microsoft.com/office/2006/metadata/properties" ma:root="true" ma:fieldsID="ee2388067141b5e759908e030eb7784d" ns1:_="" ns3:_="" ns4:_="">
    <xsd:import namespace="http://schemas.microsoft.com/sharepoint/v3"/>
    <xsd:import namespace="a45e5537-2106-47f3-9013-df2b7d7b887b"/>
    <xsd:import namespace="01ce5d54-9bd2-49b1-bceb-6685e41d8a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5e5537-2106-47f3-9013-df2b7d7b8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e5d54-9bd2-49b1-bceb-6685e41d8a4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45e5537-2106-47f3-9013-df2b7d7b887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EEF74-5C3A-49F7-9888-004EB7411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e5537-2106-47f3-9013-df2b7d7b887b"/>
    <ds:schemaRef ds:uri="01ce5d54-9bd2-49b1-bceb-6685e41d8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FFF0D-D3A0-4509-A65B-8DC6A6319E2D}">
  <ds:schemaRefs>
    <ds:schemaRef ds:uri="http://schemas.openxmlformats.org/officeDocument/2006/bibliography"/>
  </ds:schemaRefs>
</ds:datastoreItem>
</file>

<file path=customXml/itemProps3.xml><?xml version="1.0" encoding="utf-8"?>
<ds:datastoreItem xmlns:ds="http://schemas.openxmlformats.org/officeDocument/2006/customXml" ds:itemID="{E6FD8953-8CF2-45FC-9DE8-8A3849442AFD}">
  <ds:schemaRefs>
    <ds:schemaRef ds:uri="http://www.w3.org/XML/1998/namespace"/>
    <ds:schemaRef ds:uri="http://schemas.microsoft.com/office/2006/documentManagement/types"/>
    <ds:schemaRef ds:uri="http://schemas.microsoft.com/office/2006/metadata/properties"/>
    <ds:schemaRef ds:uri="http://purl.org/dc/elements/1.1/"/>
    <ds:schemaRef ds:uri="01ce5d54-9bd2-49b1-bceb-6685e41d8a42"/>
    <ds:schemaRef ds:uri="http://schemas.microsoft.com/office/infopath/2007/PartnerControls"/>
    <ds:schemaRef ds:uri="http://schemas.openxmlformats.org/package/2006/metadata/core-properties"/>
    <ds:schemaRef ds:uri="a45e5537-2106-47f3-9013-df2b7d7b887b"/>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4BA35E99-2820-4677-81E9-ADB920598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Email.dotx</Template>
  <TotalTime>1</TotalTime>
  <Pages>4</Pages>
  <Words>1043</Words>
  <Characters>5282</Characters>
  <Application>Microsoft Office Word</Application>
  <DocSecurity>0</DocSecurity>
  <Lines>155</Lines>
  <Paragraphs>72</Paragraphs>
  <ScaleCrop>false</ScaleCrop>
  <HeadingPairs>
    <vt:vector size="2" baseType="variant">
      <vt:variant>
        <vt:lpstr>Title</vt:lpstr>
      </vt:variant>
      <vt:variant>
        <vt:i4>1</vt:i4>
      </vt:variant>
    </vt:vector>
  </HeadingPairs>
  <TitlesOfParts>
    <vt:vector size="1" baseType="lpstr">
      <vt:lpstr>Contact Person</vt:lpstr>
    </vt:vector>
  </TitlesOfParts>
  <Company>bsc</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Person</dc:title>
  <dc:creator>Klaus Kerzinger</dc:creator>
  <cp:lastModifiedBy>Brigid Pearse</cp:lastModifiedBy>
  <cp:revision>2</cp:revision>
  <cp:lastPrinted>2023-05-19T02:27:00Z</cp:lastPrinted>
  <dcterms:created xsi:type="dcterms:W3CDTF">2023-08-01T23:02:00Z</dcterms:created>
  <dcterms:modified xsi:type="dcterms:W3CDTF">2023-08-01T23:02:00Z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Letter - Email</vt:lpwstr>
  </property>
  <property fmtid="{D5CDD505-2E9C-101B-9397-08002B2CF9AE}" pid="3" name="DWDocClass">
    <vt:lpwstr>TplateW</vt:lpwstr>
  </property>
  <property fmtid="{D5CDD505-2E9C-101B-9397-08002B2CF9AE}" pid="4" name="DWDocType">
    <vt:lpwstr>Template</vt:lpwstr>
  </property>
  <property fmtid="{D5CDD505-2E9C-101B-9397-08002B2CF9AE}" pid="5" name="DWDocAuthor">
    <vt:lpwstr/>
  </property>
  <property fmtid="{D5CDD505-2E9C-101B-9397-08002B2CF9AE}" pid="6" name="DWDocNo">
    <vt:i4>1795916</vt:i4>
  </property>
  <property fmtid="{D5CDD505-2E9C-101B-9397-08002B2CF9AE}" pid="7" name="DWDocSetID">
    <vt:i4>1101646</vt:i4>
  </property>
  <property fmtid="{D5CDD505-2E9C-101B-9397-08002B2CF9AE}" pid="8" name="DWDocVersion">
    <vt:i4>4</vt:i4>
  </property>
  <property fmtid="{D5CDD505-2E9C-101B-9397-08002B2CF9AE}" pid="9" name="ContentTypeId">
    <vt:lpwstr>0x010100D0C51525D5E9484E882BC75F3FA13CB3</vt:lpwstr>
  </property>
</Properties>
</file>